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7FAF" w14:textId="7B1F8690" w:rsidR="00D5239E" w:rsidRPr="00D5239E" w:rsidRDefault="006737CB" w:rsidP="00D5239E">
      <w:pPr>
        <w:widowControl w:val="0"/>
        <w:autoSpaceDE w:val="0"/>
        <w:autoSpaceDN w:val="0"/>
        <w:spacing w:before="1" w:after="0" w:line="240" w:lineRule="auto"/>
        <w:ind w:left="1595" w:right="1610"/>
        <w:jc w:val="center"/>
        <w:outlineLvl w:val="2"/>
        <w:rPr>
          <w:rFonts w:asciiTheme="majorHAnsi" w:eastAsia="Calibri" w:hAnsiTheme="majorHAnsi" w:cstheme="majorHAnsi"/>
          <w:u w:val="single"/>
          <w:lang w:val="en-US"/>
        </w:rPr>
      </w:pPr>
      <w:r w:rsidRPr="00D5239E">
        <w:rPr>
          <w:rFonts w:asciiTheme="majorHAnsi" w:eastAsia="Calibri" w:hAnsiTheme="majorHAnsi" w:cstheme="majorHAnsi"/>
          <w:u w:val="single"/>
          <w:lang w:val="en-US"/>
        </w:rPr>
        <w:t>Hub Officer Job Description</w:t>
      </w:r>
    </w:p>
    <w:p w14:paraId="18DBEB3A" w14:textId="77777777" w:rsidR="00D5239E" w:rsidRDefault="00D5239E" w:rsidP="00D5239E">
      <w:pPr>
        <w:widowControl w:val="0"/>
        <w:autoSpaceDE w:val="0"/>
        <w:autoSpaceDN w:val="0"/>
        <w:spacing w:before="1" w:after="0" w:line="240" w:lineRule="auto"/>
        <w:ind w:left="1595" w:right="1610"/>
        <w:jc w:val="center"/>
        <w:outlineLvl w:val="2"/>
        <w:rPr>
          <w:lang w:val="en-US"/>
        </w:rPr>
      </w:pPr>
    </w:p>
    <w:tbl>
      <w:tblPr>
        <w:tblW w:w="9920" w:type="dxa"/>
        <w:tblCellMar>
          <w:left w:w="0" w:type="dxa"/>
          <w:right w:w="0" w:type="dxa"/>
        </w:tblCellMar>
        <w:tblLook w:val="01E0" w:firstRow="1" w:lastRow="1" w:firstColumn="1" w:lastColumn="1" w:noHBand="0" w:noVBand="0"/>
      </w:tblPr>
      <w:tblGrid>
        <w:gridCol w:w="2240"/>
        <w:gridCol w:w="7680"/>
      </w:tblGrid>
      <w:tr w:rsidR="00D5239E" w:rsidRPr="00D5239E" w14:paraId="017AEEC0" w14:textId="77777777" w:rsidTr="00D5239E">
        <w:trPr>
          <w:trHeight w:val="1156"/>
        </w:trPr>
        <w:tc>
          <w:tcPr>
            <w:tcW w:w="9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CF4AF1" w14:textId="77777777" w:rsidR="00D5239E" w:rsidRPr="00D5239E" w:rsidRDefault="00D5239E" w:rsidP="00D5239E">
            <w:pPr>
              <w:spacing w:before="119" w:line="256" w:lineRule="auto"/>
              <w:ind w:left="115"/>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32"/>
                <w:szCs w:val="32"/>
                <w:lang w:val="en-US" w:eastAsia="en-GB"/>
              </w:rPr>
              <w:t>JOB DESCRIPTION (SECONDARY SCHOOLS OFFICER)</w:t>
            </w:r>
          </w:p>
        </w:tc>
      </w:tr>
      <w:tr w:rsidR="00D5239E" w:rsidRPr="00D5239E" w14:paraId="60CAEFCE" w14:textId="77777777" w:rsidTr="00D5239E">
        <w:trPr>
          <w:trHeight w:val="792"/>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25DE24" w14:textId="77777777" w:rsidR="00D5239E" w:rsidRPr="00D5239E" w:rsidRDefault="00D5239E" w:rsidP="00D5239E">
            <w:pPr>
              <w:spacing w:before="119" w:line="256" w:lineRule="auto"/>
              <w:ind w:left="115"/>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Job Title</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C7F33B" w14:textId="77777777" w:rsidR="00D5239E" w:rsidRPr="00D5239E" w:rsidRDefault="00D5239E" w:rsidP="00D5239E">
            <w:pPr>
              <w:spacing w:before="119" w:line="256" w:lineRule="auto"/>
              <w:ind w:left="115"/>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xml:space="preserve">Hub Officer </w:t>
            </w:r>
          </w:p>
        </w:tc>
      </w:tr>
      <w:tr w:rsidR="00D5239E" w:rsidRPr="00D5239E" w14:paraId="411D5E0E" w14:textId="77777777" w:rsidTr="00D5239E">
        <w:trPr>
          <w:trHeight w:val="66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5E95B7" w14:textId="77777777" w:rsidR="00D5239E" w:rsidRPr="00D5239E" w:rsidRDefault="00D5239E" w:rsidP="00D5239E">
            <w:pPr>
              <w:spacing w:before="119" w:line="256" w:lineRule="auto"/>
              <w:ind w:left="115"/>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Salary</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A26C31" w14:textId="77777777" w:rsidR="00D5239E" w:rsidRPr="00D5239E" w:rsidRDefault="00D5239E" w:rsidP="00D5239E">
            <w:pPr>
              <w:spacing w:before="119" w:line="256" w:lineRule="auto"/>
              <w:ind w:left="115"/>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eastAsia="en-GB"/>
              </w:rPr>
              <w:t>TBC –recommended band £18-23,000 per annum</w:t>
            </w:r>
          </w:p>
        </w:tc>
      </w:tr>
      <w:tr w:rsidR="00D5239E" w:rsidRPr="00D5239E" w14:paraId="799355A0" w14:textId="77777777" w:rsidTr="00D5239E">
        <w:trPr>
          <w:trHeight w:val="67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AE1927" w14:textId="77777777" w:rsidR="00D5239E" w:rsidRPr="00D5239E" w:rsidRDefault="00D5239E" w:rsidP="00D5239E">
            <w:pPr>
              <w:spacing w:before="2" w:line="256" w:lineRule="auto"/>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Location</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07AD62" w14:textId="77777777" w:rsidR="00D5239E" w:rsidRPr="00D5239E" w:rsidRDefault="00D5239E" w:rsidP="00D5239E">
            <w:pPr>
              <w:spacing w:before="25" w:line="256" w:lineRule="auto"/>
              <w:ind w:left="115" w:right="115"/>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At the establishment  for a maximum of 25 hours per week. At community, club/female hub and other locations for a minimum of 10 hours per week (as appropriate to the role).</w:t>
            </w:r>
          </w:p>
        </w:tc>
      </w:tr>
      <w:tr w:rsidR="00D5239E" w:rsidRPr="00D5239E" w14:paraId="1622BD02" w14:textId="77777777" w:rsidTr="00D5239E">
        <w:trPr>
          <w:trHeight w:val="532"/>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48D0D7" w14:textId="77777777" w:rsidR="00D5239E" w:rsidRPr="00D5239E" w:rsidRDefault="00D5239E" w:rsidP="00D5239E">
            <w:pPr>
              <w:spacing w:before="133" w:line="256" w:lineRule="auto"/>
              <w:ind w:left="115"/>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Hours of Work</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80895F" w14:textId="77777777" w:rsidR="00D5239E" w:rsidRPr="00D5239E" w:rsidRDefault="00D5239E" w:rsidP="00D5239E">
            <w:pPr>
              <w:spacing w:before="1" w:line="235" w:lineRule="auto"/>
              <w:ind w:left="115"/>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Full-time (NOT PRO RATA),</w:t>
            </w:r>
            <w:r w:rsidRPr="00D5239E">
              <w:rPr>
                <w:rFonts w:asciiTheme="majorHAnsi" w:eastAsia="Times New Roman" w:hAnsiTheme="majorHAnsi" w:cstheme="majorHAnsi"/>
                <w:color w:val="000000"/>
                <w:spacing w:val="-12"/>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a</w:t>
            </w:r>
            <w:r w:rsidRPr="00D5239E">
              <w:rPr>
                <w:rFonts w:asciiTheme="majorHAnsi" w:eastAsia="Times New Roman" w:hAnsiTheme="majorHAnsi" w:cstheme="majorHAnsi"/>
                <w:color w:val="000000"/>
                <w:spacing w:val="-15"/>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minimum</w:t>
            </w:r>
            <w:r w:rsidRPr="00D5239E">
              <w:rPr>
                <w:rFonts w:asciiTheme="majorHAnsi" w:eastAsia="Times New Roman" w:hAnsiTheme="majorHAnsi" w:cstheme="majorHAnsi"/>
                <w:color w:val="000000"/>
                <w:spacing w:val="-12"/>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of</w:t>
            </w:r>
            <w:r w:rsidRPr="00D5239E">
              <w:rPr>
                <w:rFonts w:asciiTheme="majorHAnsi" w:eastAsia="Times New Roman" w:hAnsiTheme="majorHAnsi" w:cstheme="majorHAnsi"/>
                <w:color w:val="000000"/>
                <w:spacing w:val="-13"/>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35</w:t>
            </w:r>
            <w:r w:rsidRPr="00D5239E">
              <w:rPr>
                <w:rFonts w:asciiTheme="majorHAnsi" w:eastAsia="Times New Roman" w:hAnsiTheme="majorHAnsi" w:cstheme="majorHAnsi"/>
                <w:color w:val="000000"/>
                <w:spacing w:val="-15"/>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hours</w:t>
            </w:r>
            <w:r w:rsidRPr="00D5239E">
              <w:rPr>
                <w:rFonts w:asciiTheme="majorHAnsi" w:eastAsia="Times New Roman" w:hAnsiTheme="majorHAnsi" w:cstheme="majorHAnsi"/>
                <w:color w:val="000000"/>
                <w:spacing w:val="-13"/>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per</w:t>
            </w:r>
            <w:r w:rsidRPr="00D5239E">
              <w:rPr>
                <w:rFonts w:asciiTheme="majorHAnsi" w:eastAsia="Times New Roman" w:hAnsiTheme="majorHAnsi" w:cstheme="majorHAnsi"/>
                <w:color w:val="000000"/>
                <w:spacing w:val="-13"/>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week,</w:t>
            </w:r>
            <w:r w:rsidRPr="00D5239E">
              <w:rPr>
                <w:rFonts w:asciiTheme="majorHAnsi" w:eastAsia="Times New Roman" w:hAnsiTheme="majorHAnsi" w:cstheme="majorHAnsi"/>
                <w:color w:val="000000"/>
                <w:spacing w:val="-13"/>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but</w:t>
            </w:r>
            <w:r w:rsidRPr="00D5239E">
              <w:rPr>
                <w:rFonts w:asciiTheme="majorHAnsi" w:eastAsia="Times New Roman" w:hAnsiTheme="majorHAnsi" w:cstheme="majorHAnsi"/>
                <w:color w:val="000000"/>
                <w:spacing w:val="-12"/>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the</w:t>
            </w:r>
            <w:r w:rsidRPr="00D5239E">
              <w:rPr>
                <w:rFonts w:asciiTheme="majorHAnsi" w:eastAsia="Times New Roman" w:hAnsiTheme="majorHAnsi" w:cstheme="majorHAnsi"/>
                <w:color w:val="000000"/>
                <w:spacing w:val="-13"/>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nature</w:t>
            </w:r>
            <w:r w:rsidRPr="00D5239E">
              <w:rPr>
                <w:rFonts w:asciiTheme="majorHAnsi" w:eastAsia="Times New Roman" w:hAnsiTheme="majorHAnsi" w:cstheme="majorHAnsi"/>
                <w:color w:val="000000"/>
                <w:spacing w:val="-13"/>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of</w:t>
            </w:r>
            <w:r w:rsidRPr="00D5239E">
              <w:rPr>
                <w:rFonts w:asciiTheme="majorHAnsi" w:eastAsia="Times New Roman" w:hAnsiTheme="majorHAnsi" w:cstheme="majorHAnsi"/>
                <w:color w:val="000000"/>
                <w:spacing w:val="-13"/>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the</w:t>
            </w:r>
            <w:r w:rsidRPr="00D5239E">
              <w:rPr>
                <w:rFonts w:asciiTheme="majorHAnsi" w:eastAsia="Times New Roman" w:hAnsiTheme="majorHAnsi" w:cstheme="majorHAnsi"/>
                <w:color w:val="000000"/>
                <w:spacing w:val="-13"/>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role</w:t>
            </w:r>
            <w:r w:rsidRPr="00D5239E">
              <w:rPr>
                <w:rFonts w:asciiTheme="majorHAnsi" w:eastAsia="Times New Roman" w:hAnsiTheme="majorHAnsi" w:cstheme="majorHAnsi"/>
                <w:color w:val="000000"/>
                <w:spacing w:val="-12"/>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may</w:t>
            </w:r>
            <w:r w:rsidRPr="00D5239E">
              <w:rPr>
                <w:rFonts w:asciiTheme="majorHAnsi" w:eastAsia="Times New Roman" w:hAnsiTheme="majorHAnsi" w:cstheme="majorHAnsi"/>
                <w:color w:val="000000"/>
                <w:spacing w:val="-12"/>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involve working in excess of this, including evenings, weekends and Public Holidays.</w:t>
            </w:r>
          </w:p>
        </w:tc>
      </w:tr>
      <w:tr w:rsidR="00D5239E" w:rsidRPr="00D5239E" w14:paraId="4BACF23D" w14:textId="77777777" w:rsidTr="00D5239E">
        <w:trPr>
          <w:trHeight w:val="470"/>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B9B1BE" w14:textId="77777777" w:rsidR="00D5239E" w:rsidRPr="00D5239E" w:rsidRDefault="00D5239E" w:rsidP="00D5239E">
            <w:pPr>
              <w:spacing w:before="121" w:line="256" w:lineRule="auto"/>
              <w:ind w:left="115" w:right="374"/>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Contractual Status</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E4B2D1" w14:textId="77777777" w:rsidR="00D5239E" w:rsidRPr="00D5239E" w:rsidRDefault="00D5239E" w:rsidP="00D5239E">
            <w:pPr>
              <w:spacing w:line="256" w:lineRule="auto"/>
              <w:ind w:left="115"/>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Fixed-term, agreed by the establishment as the employer</w:t>
            </w:r>
          </w:p>
        </w:tc>
      </w:tr>
      <w:tr w:rsidR="00D5239E" w:rsidRPr="00D5239E" w14:paraId="1D61957B" w14:textId="77777777" w:rsidTr="00D5239E">
        <w:trPr>
          <w:trHeight w:val="47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4D5E0BB" w14:textId="77777777" w:rsidR="00D5239E" w:rsidRPr="00D5239E" w:rsidRDefault="00D5239E" w:rsidP="00D5239E">
            <w:pPr>
              <w:spacing w:before="121" w:line="256" w:lineRule="auto"/>
              <w:ind w:left="115" w:right="346"/>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Responsible To</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1B4637" w14:textId="77777777" w:rsidR="00D5239E" w:rsidRPr="00D5239E" w:rsidRDefault="00D5239E" w:rsidP="00D5239E">
            <w:pPr>
              <w:spacing w:before="118" w:line="266" w:lineRule="exact"/>
              <w:ind w:left="115" w:right="2664"/>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Line Management via Establishment and WRU</w:t>
            </w:r>
          </w:p>
        </w:tc>
      </w:tr>
      <w:tr w:rsidR="00D5239E" w:rsidRPr="00D5239E" w14:paraId="0F452E42" w14:textId="77777777" w:rsidTr="00D5239E">
        <w:trPr>
          <w:trHeight w:val="217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B05FEF" w14:textId="77777777" w:rsidR="00D5239E" w:rsidRPr="00D5239E" w:rsidRDefault="00D5239E" w:rsidP="00D5239E">
            <w:pPr>
              <w:spacing w:line="256" w:lineRule="auto"/>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Key Relationships</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05D1BE7" w14:textId="77777777" w:rsidR="00D5239E" w:rsidRPr="00D5239E" w:rsidRDefault="00D5239E" w:rsidP="00D5239E">
            <w:pPr>
              <w:tabs>
                <w:tab w:val="left" w:pos="2271"/>
              </w:tabs>
              <w:spacing w:before="1" w:after="0" w:line="256" w:lineRule="auto"/>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xml:space="preserve">  Establishment management e.g. Headteacher, Head of PE (or</w:t>
            </w:r>
            <w:r w:rsidRPr="00D5239E">
              <w:rPr>
                <w:rFonts w:asciiTheme="majorHAnsi" w:eastAsia="Times New Roman" w:hAnsiTheme="majorHAnsi" w:cstheme="majorHAnsi"/>
                <w:color w:val="000000"/>
                <w:spacing w:val="-4"/>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equivalent)</w:t>
            </w:r>
          </w:p>
          <w:p w14:paraId="6F046314" w14:textId="77777777" w:rsidR="00D5239E" w:rsidRPr="00D5239E" w:rsidRDefault="00D5239E" w:rsidP="00D5239E">
            <w:pPr>
              <w:tabs>
                <w:tab w:val="left" w:pos="2271"/>
              </w:tabs>
              <w:spacing w:after="0" w:line="256" w:lineRule="auto"/>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xml:space="preserve">  WRU National Hub Programme Manager</w:t>
            </w:r>
          </w:p>
          <w:p w14:paraId="1659E144" w14:textId="77777777" w:rsidR="00D5239E" w:rsidRPr="00D5239E" w:rsidRDefault="00D5239E" w:rsidP="00D5239E">
            <w:pPr>
              <w:tabs>
                <w:tab w:val="left" w:pos="2271"/>
              </w:tabs>
              <w:spacing w:after="0" w:line="256" w:lineRule="auto"/>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xml:space="preserve">  WRU Rugby Department Staff as directed by the WRU Regional Manager</w:t>
            </w:r>
          </w:p>
          <w:p w14:paraId="1123AFDE" w14:textId="77777777" w:rsidR="00D5239E" w:rsidRPr="00D5239E" w:rsidRDefault="00D5239E" w:rsidP="00D5239E">
            <w:pPr>
              <w:tabs>
                <w:tab w:val="left" w:pos="2271"/>
              </w:tabs>
              <w:spacing w:before="1" w:after="0" w:line="256" w:lineRule="auto"/>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xml:space="preserve">  WRU Clubs, Female Hubs and Inclusive teams</w:t>
            </w:r>
          </w:p>
          <w:p w14:paraId="211E9A0A" w14:textId="77777777" w:rsidR="00D5239E" w:rsidRPr="00D5239E" w:rsidRDefault="00D5239E" w:rsidP="00D5239E">
            <w:pPr>
              <w:tabs>
                <w:tab w:val="left" w:pos="2271"/>
              </w:tabs>
              <w:spacing w:after="0" w:line="275" w:lineRule="exact"/>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xml:space="preserve">  Educational Establishments Local Primary/Secondary schools – SEN</w:t>
            </w:r>
            <w:r w:rsidRPr="00D5239E">
              <w:rPr>
                <w:rFonts w:asciiTheme="majorHAnsi" w:eastAsia="Times New Roman" w:hAnsiTheme="majorHAnsi" w:cstheme="majorHAnsi"/>
                <w:color w:val="000000"/>
                <w:spacing w:val="-8"/>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Units</w:t>
            </w:r>
          </w:p>
          <w:p w14:paraId="2E082290" w14:textId="77777777" w:rsidR="00D5239E" w:rsidRPr="00D5239E" w:rsidRDefault="00D5239E" w:rsidP="00D5239E">
            <w:pPr>
              <w:tabs>
                <w:tab w:val="left" w:pos="2271"/>
              </w:tabs>
              <w:spacing w:after="0" w:line="256" w:lineRule="auto"/>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xml:space="preserve">  Community stakeholders, as</w:t>
            </w:r>
            <w:r w:rsidRPr="00D5239E">
              <w:rPr>
                <w:rFonts w:asciiTheme="majorHAnsi" w:eastAsia="Times New Roman" w:hAnsiTheme="majorHAnsi" w:cstheme="majorHAnsi"/>
                <w:color w:val="000000"/>
                <w:spacing w:val="-9"/>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appropriate</w:t>
            </w:r>
          </w:p>
          <w:p w14:paraId="0922B93F" w14:textId="77777777" w:rsidR="00D5239E" w:rsidRPr="00D5239E" w:rsidRDefault="00D5239E" w:rsidP="00D5239E">
            <w:pPr>
              <w:tabs>
                <w:tab w:val="left" w:pos="2271"/>
              </w:tabs>
              <w:spacing w:after="0" w:line="256" w:lineRule="auto"/>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xml:space="preserve">  Local Partners - DSW/Urdd/Streetgames/Regional Community Foundations</w:t>
            </w:r>
          </w:p>
          <w:p w14:paraId="14294B94" w14:textId="77777777" w:rsidR="00D5239E" w:rsidRPr="00D5239E" w:rsidRDefault="00D5239E" w:rsidP="00D5239E">
            <w:pPr>
              <w:tabs>
                <w:tab w:val="left" w:pos="2271"/>
              </w:tabs>
              <w:spacing w:before="1" w:line="256" w:lineRule="auto"/>
              <w:rPr>
                <w:rFonts w:asciiTheme="majorHAnsi" w:eastAsia="Times New Roman" w:hAnsiTheme="majorHAnsi" w:cstheme="majorHAnsi"/>
                <w:sz w:val="36"/>
                <w:szCs w:val="36"/>
                <w:lang w:eastAsia="en-GB"/>
              </w:rPr>
            </w:pPr>
            <w:r w:rsidRPr="00D5239E">
              <w:rPr>
                <w:rFonts w:asciiTheme="majorHAnsi" w:eastAsia="Times New Roman" w:hAnsiTheme="majorHAnsi" w:cstheme="majorHAnsi"/>
                <w:color w:val="000000"/>
                <w:kern w:val="24"/>
                <w:sz w:val="18"/>
                <w:szCs w:val="18"/>
                <w:lang w:val="en-US" w:eastAsia="en-GB"/>
              </w:rPr>
              <w:t xml:space="preserve">  Representative teams (Dewar Shield) &amp; Regional</w:t>
            </w:r>
            <w:r w:rsidRPr="00D5239E">
              <w:rPr>
                <w:rFonts w:asciiTheme="majorHAnsi" w:eastAsia="Times New Roman" w:hAnsiTheme="majorHAnsi" w:cstheme="majorHAnsi"/>
                <w:color w:val="000000"/>
                <w:spacing w:val="-6"/>
                <w:kern w:val="24"/>
                <w:sz w:val="18"/>
                <w:szCs w:val="18"/>
                <w:lang w:val="en-US" w:eastAsia="en-GB"/>
              </w:rPr>
              <w:t xml:space="preserve"> </w:t>
            </w:r>
            <w:r w:rsidRPr="00D5239E">
              <w:rPr>
                <w:rFonts w:asciiTheme="majorHAnsi" w:eastAsia="Times New Roman" w:hAnsiTheme="majorHAnsi" w:cstheme="majorHAnsi"/>
                <w:color w:val="000000"/>
                <w:kern w:val="24"/>
                <w:sz w:val="18"/>
                <w:szCs w:val="18"/>
                <w:lang w:val="en-US" w:eastAsia="en-GB"/>
              </w:rPr>
              <w:t>representatives</w:t>
            </w:r>
          </w:p>
        </w:tc>
      </w:tr>
      <w:tr w:rsidR="00D5239E" w:rsidRPr="00D5239E" w14:paraId="5E17CCB7" w14:textId="77777777" w:rsidTr="00D5239E">
        <w:trPr>
          <w:trHeight w:val="2940"/>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0C4402"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Role summary:</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99FD1C"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The role of the Hub Officer is to </w:t>
            </w:r>
            <w:r w:rsidRPr="00D5239E">
              <w:rPr>
                <w:rFonts w:asciiTheme="majorHAnsi" w:eastAsia="Calibri" w:hAnsiTheme="majorHAnsi" w:cstheme="majorHAnsi"/>
                <w:b/>
                <w:bCs/>
                <w:color w:val="000000"/>
                <w:kern w:val="24"/>
                <w:sz w:val="18"/>
                <w:szCs w:val="18"/>
                <w:lang w:val="en-US" w:eastAsia="en-GB"/>
              </w:rPr>
              <w:t>Enable Welsh Rugby to Thrive</w:t>
            </w:r>
            <w:r w:rsidRPr="00D5239E">
              <w:rPr>
                <w:rFonts w:asciiTheme="majorHAnsi" w:eastAsia="Calibri" w:hAnsiTheme="majorHAnsi" w:cstheme="majorHAnsi"/>
                <w:color w:val="000000"/>
                <w:kern w:val="24"/>
                <w:sz w:val="18"/>
                <w:szCs w:val="18"/>
                <w:lang w:val="en-US" w:eastAsia="en-GB"/>
              </w:rPr>
              <w:t xml:space="preserve"> and develop   </w:t>
            </w:r>
          </w:p>
          <w:p w14:paraId="078FE2BB"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individuals through rugby union delivery within the establishment and local </w:t>
            </w:r>
          </w:p>
          <w:p w14:paraId="35F9E551"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community;</w:t>
            </w:r>
          </w:p>
          <w:p w14:paraId="6482D12A" w14:textId="77777777" w:rsidR="001B65B2" w:rsidRDefault="00D5239E" w:rsidP="00D5239E">
            <w:pPr>
              <w:spacing w:after="0" w:line="240" w:lineRule="auto"/>
              <w:rPr>
                <w:rFonts w:asciiTheme="majorHAnsi" w:eastAsia="Calibri" w:hAnsiTheme="majorHAnsi" w:cstheme="majorHAnsi"/>
                <w:color w:val="000000"/>
                <w:kern w:val="24"/>
                <w:sz w:val="18"/>
                <w:szCs w:val="18"/>
                <w:lang w:val="en-US" w:eastAsia="en-GB"/>
              </w:rPr>
            </w:pPr>
            <w:r w:rsidRPr="00D5239E">
              <w:rPr>
                <w:rFonts w:asciiTheme="majorHAnsi" w:eastAsia="Calibri" w:hAnsiTheme="majorHAnsi" w:cstheme="majorHAnsi"/>
                <w:color w:val="000000"/>
                <w:kern w:val="24"/>
                <w:sz w:val="18"/>
                <w:szCs w:val="18"/>
                <w:lang w:val="en-US" w:eastAsia="en-GB"/>
              </w:rPr>
              <w:t xml:space="preserve">  </w:t>
            </w:r>
          </w:p>
          <w:p w14:paraId="4EDF35E8" w14:textId="38CAC0A1" w:rsidR="00D5239E" w:rsidRPr="00D5239E" w:rsidRDefault="001B65B2" w:rsidP="00D5239E">
            <w:pPr>
              <w:spacing w:after="0" w:line="240" w:lineRule="auto"/>
              <w:rPr>
                <w:rFonts w:asciiTheme="majorHAnsi" w:eastAsia="Times New Roman" w:hAnsiTheme="majorHAnsi" w:cstheme="majorHAnsi"/>
                <w:sz w:val="36"/>
                <w:szCs w:val="36"/>
                <w:lang w:eastAsia="en-GB"/>
              </w:rPr>
            </w:pPr>
            <w:r>
              <w:rPr>
                <w:rFonts w:asciiTheme="majorHAnsi" w:eastAsia="Calibri" w:hAnsiTheme="majorHAnsi" w:cstheme="majorHAnsi"/>
                <w:color w:val="000000"/>
                <w:kern w:val="24"/>
                <w:sz w:val="18"/>
                <w:szCs w:val="18"/>
                <w:lang w:val="en-US" w:eastAsia="en-GB"/>
              </w:rPr>
              <w:t xml:space="preserve">  </w:t>
            </w:r>
            <w:r w:rsidR="00D5239E" w:rsidRPr="00D5239E">
              <w:rPr>
                <w:rFonts w:asciiTheme="majorHAnsi" w:eastAsia="Calibri" w:hAnsiTheme="majorHAnsi" w:cstheme="majorHAnsi"/>
                <w:color w:val="000000"/>
                <w:kern w:val="24"/>
                <w:sz w:val="18"/>
                <w:szCs w:val="18"/>
                <w:lang w:val="en-US" w:eastAsia="en-GB"/>
              </w:rPr>
              <w:t xml:space="preserve">The Hub Officer will be required to Enable Welsh Rugby to thrive via activity </w:t>
            </w:r>
          </w:p>
          <w:p w14:paraId="5102451D" w14:textId="0FBBBDFC"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that engages participants of all abilities within a fully inclusive rugby programme.  </w:t>
            </w:r>
          </w:p>
          <w:p w14:paraId="5F22379C"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Including developing individuals as coaches, referees, administrators and </w:t>
            </w:r>
          </w:p>
          <w:p w14:paraId="56EA626A" w14:textId="0FAAC4DD"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volunteers, as well as participants (regardless of ability and gender) with established links </w:t>
            </w:r>
          </w:p>
          <w:p w14:paraId="1FC4DB25" w14:textId="67688761"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to all education, WRU and Community Stakeholders.</w:t>
            </w:r>
          </w:p>
        </w:tc>
      </w:tr>
      <w:tr w:rsidR="00D5239E" w:rsidRPr="00D5239E" w14:paraId="4014014A" w14:textId="77777777" w:rsidTr="00D5239E">
        <w:trPr>
          <w:trHeight w:val="2940"/>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15841D" w14:textId="77777777" w:rsidR="00D5239E" w:rsidRPr="00D5239E" w:rsidRDefault="00D5239E" w:rsidP="00D5239E">
            <w:pPr>
              <w:spacing w:before="119" w:line="256" w:lineRule="auto"/>
              <w:ind w:left="115"/>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Key Responsibilities:</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7A1B23"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Through rugby the Hub Officer will contribute to the objectives of   </w:t>
            </w:r>
          </w:p>
          <w:p w14:paraId="4D6FD5F2"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educational settings relating to the four purposes of the new curriculum for </w:t>
            </w:r>
          </w:p>
          <w:p w14:paraId="566F82A6"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val="en-US" w:eastAsia="en-GB"/>
              </w:rPr>
              <w:t xml:space="preserve">  Wales. </w:t>
            </w:r>
          </w:p>
          <w:p w14:paraId="7D3E670B" w14:textId="77777777" w:rsidR="001B65B2" w:rsidRDefault="00D5239E" w:rsidP="00D5239E">
            <w:pPr>
              <w:spacing w:after="0" w:line="240" w:lineRule="auto"/>
              <w:rPr>
                <w:rFonts w:asciiTheme="majorHAnsi" w:eastAsia="Calibri" w:hAnsiTheme="majorHAnsi" w:cstheme="majorHAnsi"/>
                <w:color w:val="000000"/>
                <w:kern w:val="24"/>
                <w:sz w:val="18"/>
                <w:szCs w:val="18"/>
                <w:lang w:eastAsia="en-GB"/>
              </w:rPr>
            </w:pPr>
            <w:r w:rsidRPr="00D5239E">
              <w:rPr>
                <w:rFonts w:asciiTheme="majorHAnsi" w:eastAsia="Calibri" w:hAnsiTheme="majorHAnsi" w:cstheme="majorHAnsi"/>
                <w:color w:val="000000"/>
                <w:kern w:val="24"/>
                <w:sz w:val="18"/>
                <w:szCs w:val="18"/>
                <w:lang w:eastAsia="en-GB"/>
              </w:rPr>
              <w:t xml:space="preserve"> </w:t>
            </w:r>
          </w:p>
          <w:p w14:paraId="0EF3FD10" w14:textId="5E0414A5"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eastAsia="en-GB"/>
              </w:rPr>
              <w:t xml:space="preserve"> </w:t>
            </w:r>
            <w:r w:rsidR="001B65B2">
              <w:rPr>
                <w:rFonts w:asciiTheme="majorHAnsi" w:eastAsia="Calibri" w:hAnsiTheme="majorHAnsi" w:cstheme="majorHAnsi"/>
                <w:color w:val="000000"/>
                <w:kern w:val="24"/>
                <w:sz w:val="18"/>
                <w:szCs w:val="18"/>
                <w:lang w:eastAsia="en-GB"/>
              </w:rPr>
              <w:t xml:space="preserve"> </w:t>
            </w:r>
            <w:r w:rsidRPr="00D5239E">
              <w:rPr>
                <w:rFonts w:asciiTheme="majorHAnsi" w:eastAsia="Calibri" w:hAnsiTheme="majorHAnsi" w:cstheme="majorHAnsi"/>
                <w:color w:val="000000"/>
                <w:kern w:val="24"/>
                <w:sz w:val="18"/>
                <w:szCs w:val="18"/>
                <w:lang w:eastAsia="en-GB"/>
              </w:rPr>
              <w:t>The four purposes are that all children and young people will be:</w:t>
            </w:r>
          </w:p>
          <w:p w14:paraId="414011B9"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eastAsia="en-GB"/>
              </w:rPr>
              <w:t xml:space="preserve">  Ambitious, capable learners who are ready to learn throughout their lives.</w:t>
            </w:r>
          </w:p>
          <w:p w14:paraId="51F4C7EA"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eastAsia="en-GB"/>
              </w:rPr>
              <w:t xml:space="preserve">  Enterprising, creative contributors who are ready to play a full part in life and </w:t>
            </w:r>
          </w:p>
          <w:p w14:paraId="36A63074"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eastAsia="en-GB"/>
              </w:rPr>
              <w:t xml:space="preserve">  work.</w:t>
            </w:r>
          </w:p>
          <w:p w14:paraId="209DA0D1"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eastAsia="en-GB"/>
              </w:rPr>
              <w:t xml:space="preserve">  Ethical, informed citizens who are ready to be citizens of Wales and the world.</w:t>
            </w:r>
          </w:p>
          <w:p w14:paraId="5A2F4120"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eastAsia="en-GB"/>
              </w:rPr>
              <w:t xml:space="preserve">  Healthy, confident individuals who are ready to lead fulfilling lives as valued </w:t>
            </w:r>
          </w:p>
          <w:p w14:paraId="61E2423D" w14:textId="77777777" w:rsidR="00D5239E" w:rsidRPr="00D5239E" w:rsidRDefault="00D5239E" w:rsidP="00D5239E">
            <w:pPr>
              <w:spacing w:after="0" w:line="240" w:lineRule="auto"/>
              <w:rPr>
                <w:rFonts w:asciiTheme="majorHAnsi" w:eastAsia="Times New Roman" w:hAnsiTheme="majorHAnsi" w:cstheme="majorHAnsi"/>
                <w:sz w:val="36"/>
                <w:szCs w:val="36"/>
                <w:lang w:eastAsia="en-GB"/>
              </w:rPr>
            </w:pPr>
            <w:r w:rsidRPr="00D5239E">
              <w:rPr>
                <w:rFonts w:asciiTheme="majorHAnsi" w:eastAsia="Calibri" w:hAnsiTheme="majorHAnsi" w:cstheme="majorHAnsi"/>
                <w:color w:val="000000"/>
                <w:kern w:val="24"/>
                <w:sz w:val="18"/>
                <w:szCs w:val="18"/>
                <w:lang w:eastAsia="en-GB"/>
              </w:rPr>
              <w:t xml:space="preserve">  members of society.</w:t>
            </w:r>
          </w:p>
        </w:tc>
      </w:tr>
    </w:tbl>
    <w:p w14:paraId="10C3C3A3" w14:textId="2D27D9C0" w:rsidR="00E93875" w:rsidRDefault="00E93875" w:rsidP="00D5239E">
      <w:pPr>
        <w:widowControl w:val="0"/>
        <w:autoSpaceDE w:val="0"/>
        <w:autoSpaceDN w:val="0"/>
        <w:spacing w:before="1" w:after="0" w:line="240" w:lineRule="auto"/>
        <w:ind w:right="1610"/>
        <w:outlineLvl w:val="2"/>
        <w:rPr>
          <w:lang w:val="en-US"/>
        </w:rPr>
      </w:pPr>
    </w:p>
    <w:tbl>
      <w:tblPr>
        <w:tblW w:w="9920" w:type="dxa"/>
        <w:tblCellMar>
          <w:left w:w="0" w:type="dxa"/>
          <w:right w:w="0" w:type="dxa"/>
        </w:tblCellMar>
        <w:tblLook w:val="01E0" w:firstRow="1" w:lastRow="1" w:firstColumn="1" w:lastColumn="1" w:noHBand="0" w:noVBand="0"/>
      </w:tblPr>
      <w:tblGrid>
        <w:gridCol w:w="2255"/>
        <w:gridCol w:w="7665"/>
      </w:tblGrid>
      <w:tr w:rsidR="00D5239E" w:rsidRPr="00D5239E" w14:paraId="29A0BCE4" w14:textId="77777777" w:rsidTr="00D5239E">
        <w:trPr>
          <w:trHeight w:val="408"/>
        </w:trPr>
        <w:tc>
          <w:tcPr>
            <w:tcW w:w="99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158E046" w14:textId="1B0DDA3E" w:rsidR="00D5239E" w:rsidRPr="00D5239E" w:rsidRDefault="00D5239E" w:rsidP="00D5239E">
            <w:pPr>
              <w:widowControl w:val="0"/>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ROLE D</w:t>
            </w:r>
            <w:r w:rsidR="00881965">
              <w:rPr>
                <w:rFonts w:asciiTheme="majorHAnsi" w:hAnsiTheme="majorHAnsi" w:cstheme="majorHAnsi"/>
                <w:lang w:val="en-US"/>
              </w:rPr>
              <w:t>E</w:t>
            </w:r>
            <w:r w:rsidRPr="00D5239E">
              <w:rPr>
                <w:rFonts w:asciiTheme="majorHAnsi" w:hAnsiTheme="majorHAnsi" w:cstheme="majorHAnsi"/>
                <w:lang w:val="en-US"/>
              </w:rPr>
              <w:t>SCRIPTORS</w:t>
            </w:r>
          </w:p>
        </w:tc>
      </w:tr>
      <w:tr w:rsidR="00D5239E" w:rsidRPr="00D5239E" w14:paraId="76B93727" w14:textId="77777777" w:rsidTr="00D5239E">
        <w:trPr>
          <w:trHeight w:val="52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167B3A0B" w14:textId="77777777" w:rsidR="00D5239E" w:rsidRPr="00D5239E" w:rsidRDefault="00D5239E" w:rsidP="00D5239E">
            <w:pPr>
              <w:widowControl w:val="0"/>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  Objectives</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106E68DA" w14:textId="77777777" w:rsidR="00D5239E" w:rsidRPr="00D5239E" w:rsidRDefault="00D5239E" w:rsidP="00D5239E">
            <w:pPr>
              <w:widowControl w:val="0"/>
              <w:numPr>
                <w:ilvl w:val="0"/>
                <w:numId w:val="16"/>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Objectives will be delivered through the 5Ps of the Welsh Rugby Union Strategy</w:t>
            </w:r>
          </w:p>
        </w:tc>
      </w:tr>
      <w:tr w:rsidR="00D5239E" w:rsidRPr="00D5239E" w14:paraId="13600950" w14:textId="77777777" w:rsidTr="00D5239E">
        <w:trPr>
          <w:trHeight w:val="67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3A85C9B5" w14:textId="77777777" w:rsidR="00D5239E" w:rsidRPr="00D5239E" w:rsidRDefault="00D5239E" w:rsidP="00D5239E">
            <w:pPr>
              <w:widowControl w:val="0"/>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 xml:space="preserve">  Places</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3997E604" w14:textId="77777777" w:rsidR="00D5239E" w:rsidRPr="00D5239E" w:rsidRDefault="00D5239E" w:rsidP="00D5239E">
            <w:pPr>
              <w:widowControl w:val="0"/>
              <w:numPr>
                <w:ilvl w:val="0"/>
                <w:numId w:val="17"/>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 xml:space="preserve">Create a work programme that supports the development of rugby in these communities - internal and external communities </w:t>
            </w:r>
          </w:p>
        </w:tc>
      </w:tr>
      <w:tr w:rsidR="00D5239E" w:rsidRPr="00D5239E" w14:paraId="2E548E7D" w14:textId="77777777" w:rsidTr="00D5239E">
        <w:trPr>
          <w:trHeight w:val="159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651FE14" w14:textId="77777777" w:rsidR="00D5239E" w:rsidRPr="00D5239E" w:rsidRDefault="00D5239E" w:rsidP="00D5239E">
            <w:pPr>
              <w:widowControl w:val="0"/>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Partners</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728D320F" w14:textId="77777777" w:rsidR="00D5239E" w:rsidRPr="00D5239E" w:rsidRDefault="00D5239E" w:rsidP="00D5239E">
            <w:pPr>
              <w:widowControl w:val="0"/>
              <w:numPr>
                <w:ilvl w:val="0"/>
                <w:numId w:val="18"/>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WRU Hub Officer will link up and support with other key strategic partners to help grow all our  priorities and increase opportunities for rugby across Wales.</w:t>
            </w:r>
          </w:p>
          <w:p w14:paraId="2DC65FC3" w14:textId="77777777" w:rsidR="00D5239E" w:rsidRPr="00D5239E" w:rsidRDefault="00D5239E" w:rsidP="00D5239E">
            <w:pPr>
              <w:widowControl w:val="0"/>
              <w:numPr>
                <w:ilvl w:val="0"/>
                <w:numId w:val="18"/>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Without limitation, to perform all such other duties, and do all such other things, as may be considered necessary to fulfil the objectives of the WRU Hub Programme as agreed with the Educational setting</w:t>
            </w:r>
          </w:p>
        </w:tc>
      </w:tr>
      <w:tr w:rsidR="00D5239E" w:rsidRPr="00D5239E" w14:paraId="329D479D" w14:textId="77777777" w:rsidTr="00D5239E">
        <w:trPr>
          <w:trHeight w:val="2002"/>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7CEB124B" w14:textId="77777777" w:rsidR="00D5239E" w:rsidRPr="00D5239E" w:rsidRDefault="00D5239E" w:rsidP="00D5239E">
            <w:pPr>
              <w:widowControl w:val="0"/>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Promote</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129D2FC" w14:textId="77777777" w:rsidR="00D5239E" w:rsidRPr="00D5239E" w:rsidRDefault="00D5239E" w:rsidP="00D5239E">
            <w:pPr>
              <w:widowControl w:val="0"/>
              <w:numPr>
                <w:ilvl w:val="0"/>
                <w:numId w:val="19"/>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WRU Hub Officer will provide an offering for all our people and communities</w:t>
            </w:r>
          </w:p>
          <w:p w14:paraId="1C90049C" w14:textId="77777777" w:rsidR="00D5239E" w:rsidRPr="00D5239E" w:rsidRDefault="00D5239E" w:rsidP="00D5239E">
            <w:pPr>
              <w:widowControl w:val="0"/>
              <w:numPr>
                <w:ilvl w:val="0"/>
                <w:numId w:val="19"/>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Provide targeted holiday provision at Local Rugby Clubs</w:t>
            </w:r>
          </w:p>
          <w:p w14:paraId="5C0DA033" w14:textId="77777777" w:rsidR="00D5239E" w:rsidRPr="00D5239E" w:rsidRDefault="00D5239E" w:rsidP="00D5239E">
            <w:pPr>
              <w:widowControl w:val="0"/>
              <w:numPr>
                <w:ilvl w:val="0"/>
                <w:numId w:val="19"/>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Promote the WRU Digital Classroom to all educational establishments in the local community</w:t>
            </w:r>
          </w:p>
          <w:p w14:paraId="11C7A1F7" w14:textId="77777777" w:rsidR="00D5239E" w:rsidRPr="00D5239E" w:rsidRDefault="00D5239E" w:rsidP="00D5239E">
            <w:pPr>
              <w:widowControl w:val="0"/>
              <w:numPr>
                <w:ilvl w:val="0"/>
                <w:numId w:val="19"/>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Drive SEN rugby provision in Wales through delivering SEN sessions and supporting local, regional and national events</w:t>
            </w:r>
          </w:p>
        </w:tc>
      </w:tr>
      <w:tr w:rsidR="00D5239E" w:rsidRPr="00D5239E" w14:paraId="3925592B" w14:textId="77777777" w:rsidTr="00D5239E">
        <w:trPr>
          <w:trHeight w:val="3066"/>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56D1256E" w14:textId="77777777" w:rsidR="00D5239E" w:rsidRPr="00D5239E" w:rsidRDefault="00D5239E" w:rsidP="00D5239E">
            <w:pPr>
              <w:widowControl w:val="0"/>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 xml:space="preserve">  People</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3095CD2C" w14:textId="77777777" w:rsidR="00D5239E" w:rsidRPr="00D5239E" w:rsidRDefault="00D5239E" w:rsidP="00D5239E">
            <w:pPr>
              <w:widowControl w:val="0"/>
              <w:numPr>
                <w:ilvl w:val="0"/>
                <w:numId w:val="20"/>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The WRU Hub Officer will provide the targeted training and tools that will enable everyone involved in rugby to be the best they can be.</w:t>
            </w:r>
          </w:p>
          <w:p w14:paraId="7DECCD26" w14:textId="77777777" w:rsidR="00D5239E" w:rsidRPr="00D5239E" w:rsidRDefault="00D5239E" w:rsidP="00D5239E">
            <w:pPr>
              <w:widowControl w:val="0"/>
              <w:numPr>
                <w:ilvl w:val="0"/>
                <w:numId w:val="20"/>
              </w:numPr>
              <w:tabs>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To support a fully inclusive environment to encourage young people to participate in rugby, including and especially through coach, referee and volunteer education and development</w:t>
            </w:r>
          </w:p>
          <w:p w14:paraId="0087258B" w14:textId="77777777" w:rsidR="00D5239E" w:rsidRPr="00D5239E" w:rsidRDefault="00D5239E" w:rsidP="00D5239E">
            <w:pPr>
              <w:widowControl w:val="0"/>
              <w:numPr>
                <w:ilvl w:val="0"/>
                <w:numId w:val="20"/>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 xml:space="preserve">Supporting the organisation and delivery of any WRU Courses, CPDs, Rugby Leaders in the community. </w:t>
            </w:r>
          </w:p>
          <w:p w14:paraId="5BB7E6FD" w14:textId="77777777" w:rsidR="00D5239E" w:rsidRPr="00D5239E" w:rsidRDefault="00D5239E" w:rsidP="00D5239E">
            <w:pPr>
              <w:widowControl w:val="0"/>
              <w:numPr>
                <w:ilvl w:val="0"/>
                <w:numId w:val="20"/>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To deploy young people and volunteers into the local community to support the development of rugby including Rugby Leaders and the WRU apprenticeship programme.</w:t>
            </w:r>
          </w:p>
        </w:tc>
      </w:tr>
      <w:tr w:rsidR="00D5239E" w:rsidRPr="00D5239E" w14:paraId="731E3AF2" w14:textId="77777777" w:rsidTr="00D5239E">
        <w:trPr>
          <w:trHeight w:val="238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8DAA315" w14:textId="77777777" w:rsidR="00D5239E" w:rsidRPr="00D5239E" w:rsidRDefault="00D5239E" w:rsidP="00D5239E">
            <w:pPr>
              <w:widowControl w:val="0"/>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 xml:space="preserve">  Playing</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26AF3C04" w14:textId="77777777" w:rsidR="00D5239E" w:rsidRPr="00D5239E" w:rsidRDefault="00D5239E" w:rsidP="00D5239E">
            <w:pPr>
              <w:widowControl w:val="0"/>
              <w:numPr>
                <w:ilvl w:val="0"/>
                <w:numId w:val="21"/>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The WRU Hub Officer will delivery fully inclusive programme to grow, develop and maintain the game.</w:t>
            </w:r>
          </w:p>
          <w:p w14:paraId="2B9E21B2" w14:textId="77777777" w:rsidR="00D5239E" w:rsidRPr="00D5239E" w:rsidRDefault="00D5239E" w:rsidP="00D5239E">
            <w:pPr>
              <w:widowControl w:val="0"/>
              <w:numPr>
                <w:ilvl w:val="0"/>
                <w:numId w:val="21"/>
              </w:numPr>
              <w:tabs>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To deliver, or to support the delivery of, Sport and physical activity  through the medium of Rugby Union to all participants, regardless of gender, sexual orientation, ability, race/religion or socioeconomic background.</w:t>
            </w:r>
          </w:p>
          <w:p w14:paraId="6C7F8500" w14:textId="77777777" w:rsidR="00D5239E" w:rsidRPr="00D5239E" w:rsidRDefault="00D5239E" w:rsidP="00D5239E">
            <w:pPr>
              <w:widowControl w:val="0"/>
              <w:numPr>
                <w:ilvl w:val="0"/>
                <w:numId w:val="21"/>
              </w:numPr>
              <w:tabs>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rPr>
              <w:t>To support &amp; develop the WRU &amp; Regional Talent Pathway for Players &amp; Coaches in Wales.</w:t>
            </w:r>
          </w:p>
        </w:tc>
      </w:tr>
      <w:tr w:rsidR="00D5239E" w:rsidRPr="00D5239E" w14:paraId="7821A5A1" w14:textId="77777777" w:rsidTr="00D5239E">
        <w:trPr>
          <w:trHeight w:val="1896"/>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9C8501F" w14:textId="77777777" w:rsidR="00D5239E" w:rsidRPr="00D5239E" w:rsidRDefault="00D5239E" w:rsidP="00D5239E">
            <w:pPr>
              <w:widowControl w:val="0"/>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 xml:space="preserve">  Administration</w:t>
            </w:r>
          </w:p>
        </w:tc>
        <w:tc>
          <w:tcPr>
            <w:tcW w:w="7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44B698FE" w14:textId="77777777" w:rsidR="00D5239E" w:rsidRPr="00D5239E" w:rsidRDefault="00D5239E" w:rsidP="00D5239E">
            <w:pPr>
              <w:widowControl w:val="0"/>
              <w:numPr>
                <w:ilvl w:val="0"/>
                <w:numId w:val="22"/>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Attending or access via the WRU Game Locker WRU training sessions, courses and inclusion specific training etc, as required, with a view to pursuing a personalised programme of continued professional development</w:t>
            </w:r>
          </w:p>
          <w:p w14:paraId="2C18190C" w14:textId="77777777" w:rsidR="00D5239E" w:rsidRPr="00D5239E" w:rsidRDefault="00D5239E" w:rsidP="00D5239E">
            <w:pPr>
              <w:widowControl w:val="0"/>
              <w:numPr>
                <w:ilvl w:val="0"/>
                <w:numId w:val="22"/>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To develop and deliver an area specific Operational plan that supports the regional operation plan driven by the WRU Rugby Department.</w:t>
            </w:r>
          </w:p>
          <w:p w14:paraId="3385B3DB" w14:textId="77777777" w:rsidR="00D5239E" w:rsidRPr="00D5239E" w:rsidRDefault="00D5239E" w:rsidP="00D5239E">
            <w:pPr>
              <w:widowControl w:val="0"/>
              <w:numPr>
                <w:ilvl w:val="0"/>
                <w:numId w:val="22"/>
              </w:numPr>
              <w:tabs>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 xml:space="preserve">To gather and maintain such data as may be required for monitoring the effectiveness of the WRU Hub programme, and to report this to the WRU, establishment and educational settings as </w:t>
            </w:r>
            <w:r w:rsidRPr="00D5239E">
              <w:rPr>
                <w:rFonts w:asciiTheme="majorHAnsi" w:hAnsiTheme="majorHAnsi" w:cstheme="majorHAnsi"/>
                <w:lang w:val="en-US"/>
              </w:rPr>
              <w:lastRenderedPageBreak/>
              <w:t>required</w:t>
            </w:r>
          </w:p>
          <w:p w14:paraId="2B51B1E0" w14:textId="77777777" w:rsidR="00D5239E" w:rsidRPr="00D5239E" w:rsidRDefault="00D5239E" w:rsidP="00D5239E">
            <w:pPr>
              <w:widowControl w:val="0"/>
              <w:numPr>
                <w:ilvl w:val="0"/>
                <w:numId w:val="22"/>
              </w:numPr>
              <w:tabs>
                <w:tab w:val="left" w:pos="820"/>
                <w:tab w:val="left" w:pos="821"/>
              </w:tabs>
              <w:autoSpaceDE w:val="0"/>
              <w:autoSpaceDN w:val="0"/>
              <w:spacing w:after="0" w:line="240" w:lineRule="auto"/>
              <w:ind w:right="816"/>
              <w:rPr>
                <w:rFonts w:asciiTheme="majorHAnsi" w:hAnsiTheme="majorHAnsi" w:cstheme="majorHAnsi"/>
              </w:rPr>
            </w:pPr>
            <w:r w:rsidRPr="00D5239E">
              <w:rPr>
                <w:rFonts w:asciiTheme="majorHAnsi" w:hAnsiTheme="majorHAnsi" w:cstheme="majorHAnsi"/>
                <w:lang w:val="en-US"/>
              </w:rPr>
              <w:t>To contribute to the development and maintenance of a safe and inclusive working environment in all places of work, including through compliance with  policies relating to health and safety, equality, safeguarding, confidentiality, social media and data protection (as per WRU and Establishment setting requirements)</w:t>
            </w:r>
          </w:p>
        </w:tc>
      </w:tr>
    </w:tbl>
    <w:p w14:paraId="187343EB" w14:textId="77777777" w:rsidR="00E71EFB" w:rsidRPr="00D5239E" w:rsidRDefault="00E71EFB" w:rsidP="002503E4">
      <w:pPr>
        <w:widowControl w:val="0"/>
        <w:tabs>
          <w:tab w:val="left" w:pos="820"/>
          <w:tab w:val="left" w:pos="821"/>
        </w:tabs>
        <w:autoSpaceDE w:val="0"/>
        <w:autoSpaceDN w:val="0"/>
        <w:spacing w:after="0" w:line="240" w:lineRule="auto"/>
        <w:ind w:right="816"/>
        <w:rPr>
          <w:rFonts w:eastAsia="Calibri" w:cstheme="minorHAnsi"/>
        </w:rPr>
      </w:pPr>
    </w:p>
    <w:p w14:paraId="1197FA24" w14:textId="77777777" w:rsidR="002503E4" w:rsidRPr="002F569A" w:rsidRDefault="002503E4" w:rsidP="002503E4">
      <w:pPr>
        <w:widowControl w:val="0"/>
        <w:tabs>
          <w:tab w:val="left" w:pos="820"/>
          <w:tab w:val="left" w:pos="821"/>
        </w:tabs>
        <w:autoSpaceDE w:val="0"/>
        <w:autoSpaceDN w:val="0"/>
        <w:spacing w:after="0" w:line="256" w:lineRule="auto"/>
        <w:ind w:right="724"/>
        <w:rPr>
          <w:rFonts w:eastAsia="Calibri" w:cstheme="minorHAnsi"/>
          <w:lang w:val="en-US"/>
        </w:rPr>
      </w:pPr>
    </w:p>
    <w:p w14:paraId="756A833F" w14:textId="0EA3FB08" w:rsidR="000A08D2" w:rsidRPr="00D5239E" w:rsidRDefault="000A08D2" w:rsidP="000A08D2">
      <w:pPr>
        <w:spacing w:after="0" w:line="240" w:lineRule="auto"/>
        <w:outlineLvl w:val="1"/>
        <w:rPr>
          <w:rFonts w:asciiTheme="majorHAnsi" w:eastAsia="Times New Roman" w:hAnsiTheme="majorHAnsi" w:cstheme="majorHAnsi"/>
          <w:b/>
          <w:bCs/>
          <w:sz w:val="36"/>
          <w:szCs w:val="36"/>
          <w:lang w:eastAsia="en-GB"/>
        </w:rPr>
      </w:pPr>
      <w:r w:rsidRPr="00D5239E">
        <w:rPr>
          <w:rFonts w:asciiTheme="majorHAnsi" w:eastAsia="Times New Roman" w:hAnsiTheme="majorHAnsi" w:cstheme="majorHAnsi"/>
          <w:b/>
          <w:bCs/>
          <w:color w:val="000000"/>
          <w:u w:val="single"/>
          <w:lang w:eastAsia="en-GB"/>
        </w:rPr>
        <w:t>Person Specification</w:t>
      </w:r>
    </w:p>
    <w:p w14:paraId="1239F8F5" w14:textId="77777777" w:rsidR="000A08D2" w:rsidRPr="00D5239E" w:rsidRDefault="000A08D2" w:rsidP="000A08D2">
      <w:pPr>
        <w:spacing w:after="0" w:line="240" w:lineRule="auto"/>
        <w:ind w:right="-154"/>
        <w:jc w:val="both"/>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lang w:eastAsia="en-GB"/>
        </w:rPr>
        <w:t>The person specification will be shaped according to the demands of each role, the setting in which it is delivered, and the requirements of the Local Hub Steering Group. The characteristics of the Hub Officer will therefore include some or all of the following, with additions as required:</w:t>
      </w:r>
      <w:r w:rsidRPr="00D5239E">
        <w:rPr>
          <w:rFonts w:asciiTheme="majorHAnsi" w:eastAsia="Times New Roman" w:hAnsiTheme="majorHAnsi" w:cstheme="majorHAnsi"/>
          <w:color w:val="000000"/>
          <w:sz w:val="20"/>
          <w:szCs w:val="20"/>
          <w:lang w:eastAsia="en-GB"/>
        </w:rPr>
        <w:tab/>
      </w:r>
    </w:p>
    <w:p w14:paraId="551091C4"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71"/>
        <w:gridCol w:w="4516"/>
        <w:gridCol w:w="2929"/>
      </w:tblGrid>
      <w:tr w:rsidR="000A08D2" w:rsidRPr="00D5239E" w14:paraId="71013024" w14:textId="77777777" w:rsidTr="000A08D2">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hideMark/>
          </w:tcPr>
          <w:p w14:paraId="77B4DFF8" w14:textId="77777777" w:rsidR="000A08D2" w:rsidRPr="00D5239E" w:rsidRDefault="000A08D2" w:rsidP="000A08D2">
            <w:pPr>
              <w:spacing w:before="120" w:after="12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b/>
                <w:bCs/>
                <w:color w:val="000000"/>
                <w:sz w:val="20"/>
                <w:szCs w:val="20"/>
                <w:lang w:eastAsia="en-GB"/>
              </w:rPr>
              <w:t>PERSON SPECIFICATION</w:t>
            </w:r>
          </w:p>
        </w:tc>
      </w:tr>
      <w:tr w:rsidR="000A08D2" w:rsidRPr="00D5239E" w14:paraId="38768FDC" w14:textId="77777777" w:rsidTr="000A08D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5A0C971"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5CD157" w14:textId="77777777" w:rsidR="000A08D2" w:rsidRPr="00D5239E" w:rsidRDefault="000A08D2" w:rsidP="000A08D2">
            <w:pPr>
              <w:spacing w:after="0" w:line="240" w:lineRule="auto"/>
              <w:jc w:val="center"/>
              <w:rPr>
                <w:rFonts w:asciiTheme="majorHAnsi" w:eastAsia="Times New Roman" w:hAnsiTheme="majorHAnsi" w:cstheme="majorHAnsi"/>
                <w:sz w:val="24"/>
                <w:szCs w:val="24"/>
                <w:lang w:eastAsia="en-GB"/>
              </w:rPr>
            </w:pPr>
            <w:r w:rsidRPr="00D5239E">
              <w:rPr>
                <w:rFonts w:asciiTheme="majorHAnsi" w:eastAsia="Times New Roman" w:hAnsiTheme="majorHAnsi" w:cstheme="majorHAnsi"/>
                <w:b/>
                <w:bCs/>
                <w:i/>
                <w:iCs/>
                <w:color w:val="000000"/>
                <w:sz w:val="20"/>
                <w:szCs w:val="20"/>
                <w:lang w:eastAsia="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7AF8D" w14:textId="77777777" w:rsidR="000A08D2" w:rsidRPr="00D5239E" w:rsidRDefault="000A08D2" w:rsidP="000A08D2">
            <w:pPr>
              <w:spacing w:after="0" w:line="240" w:lineRule="auto"/>
              <w:jc w:val="center"/>
              <w:rPr>
                <w:rFonts w:asciiTheme="majorHAnsi" w:eastAsia="Times New Roman" w:hAnsiTheme="majorHAnsi" w:cstheme="majorHAnsi"/>
                <w:sz w:val="24"/>
                <w:szCs w:val="24"/>
                <w:lang w:eastAsia="en-GB"/>
              </w:rPr>
            </w:pPr>
            <w:r w:rsidRPr="00D5239E">
              <w:rPr>
                <w:rFonts w:asciiTheme="majorHAnsi" w:eastAsia="Times New Roman" w:hAnsiTheme="majorHAnsi" w:cstheme="majorHAnsi"/>
                <w:b/>
                <w:bCs/>
                <w:i/>
                <w:iCs/>
                <w:color w:val="000000"/>
                <w:sz w:val="20"/>
                <w:szCs w:val="20"/>
                <w:lang w:eastAsia="en-GB"/>
              </w:rPr>
              <w:t>Desirable</w:t>
            </w:r>
          </w:p>
        </w:tc>
      </w:tr>
      <w:tr w:rsidR="000A08D2" w:rsidRPr="00D5239E" w14:paraId="14BD27A3" w14:textId="77777777" w:rsidTr="000A08D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779CA62"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b/>
                <w:bCs/>
                <w:color w:val="000000"/>
                <w:sz w:val="20"/>
                <w:szCs w:val="20"/>
                <w:lang w:eastAsia="en-GB"/>
              </w:rPr>
              <w:t>Skills and Competencies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5D4D0" w14:textId="77777777" w:rsidR="000A08D2" w:rsidRPr="00D5239E" w:rsidRDefault="000A08D2" w:rsidP="000A08D2">
            <w:pPr>
              <w:numPr>
                <w:ilvl w:val="0"/>
                <w:numId w:val="3"/>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Self-starter, well-organised, motivated and energetic</w:t>
            </w:r>
          </w:p>
          <w:p w14:paraId="35D206C8" w14:textId="77777777" w:rsidR="000A08D2" w:rsidRPr="00D5239E" w:rsidRDefault="000A08D2" w:rsidP="000A08D2">
            <w:pPr>
              <w:numPr>
                <w:ilvl w:val="0"/>
                <w:numId w:val="3"/>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Strong interpersonal skills, relationship-building and influencing – able to relate well to young person and adults</w:t>
            </w:r>
          </w:p>
          <w:p w14:paraId="555AEA9E" w14:textId="77777777" w:rsidR="000A08D2" w:rsidRPr="00D5239E" w:rsidRDefault="000A08D2" w:rsidP="000A08D2">
            <w:pPr>
              <w:numPr>
                <w:ilvl w:val="0"/>
                <w:numId w:val="3"/>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Excellent written and verbal communication skills </w:t>
            </w:r>
          </w:p>
          <w:p w14:paraId="1BE77F93" w14:textId="77777777" w:rsidR="000A08D2" w:rsidRPr="00D5239E" w:rsidRDefault="000A08D2" w:rsidP="000A08D2">
            <w:pPr>
              <w:numPr>
                <w:ilvl w:val="0"/>
                <w:numId w:val="3"/>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Excellent IT Skills, specifically Microsoft Office, Google Drive, related social media platforms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5EB85"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sz w:val="24"/>
                <w:szCs w:val="24"/>
                <w:lang w:eastAsia="en-GB"/>
              </w:rPr>
              <w:sym w:font="Symbol" w:char="F0B7"/>
            </w:r>
            <w:r w:rsidRPr="00D5239E">
              <w:rPr>
                <w:rFonts w:asciiTheme="majorHAnsi" w:eastAsia="Times New Roman" w:hAnsiTheme="majorHAnsi" w:cstheme="majorHAnsi"/>
                <w:color w:val="000000"/>
                <w:sz w:val="24"/>
                <w:szCs w:val="24"/>
                <w:lang w:eastAsia="en-GB"/>
              </w:rPr>
              <w:t xml:space="preserve">  </w:t>
            </w:r>
            <w:r w:rsidRPr="00D5239E">
              <w:rPr>
                <w:rFonts w:asciiTheme="majorHAnsi" w:eastAsia="Times New Roman" w:hAnsiTheme="majorHAnsi" w:cstheme="majorHAnsi"/>
                <w:color w:val="000000"/>
                <w:sz w:val="20"/>
                <w:szCs w:val="20"/>
                <w:lang w:eastAsia="en-GB"/>
              </w:rPr>
              <w:t>The ability to communicate through the medium of Welsh</w:t>
            </w:r>
          </w:p>
          <w:p w14:paraId="32F8FAE0"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sz w:val="24"/>
                <w:szCs w:val="24"/>
                <w:lang w:eastAsia="en-GB"/>
              </w:rPr>
              <w:sym w:font="Symbol" w:char="F0B7"/>
            </w:r>
            <w:r w:rsidRPr="00D5239E">
              <w:rPr>
                <w:rFonts w:asciiTheme="majorHAnsi" w:eastAsia="Times New Roman" w:hAnsiTheme="majorHAnsi" w:cstheme="majorHAnsi"/>
                <w:color w:val="000000"/>
                <w:sz w:val="24"/>
                <w:szCs w:val="24"/>
                <w:lang w:eastAsia="en-GB"/>
              </w:rPr>
              <w:t xml:space="preserve">  </w:t>
            </w:r>
            <w:r w:rsidRPr="00D5239E">
              <w:rPr>
                <w:rFonts w:asciiTheme="majorHAnsi" w:eastAsia="Times New Roman" w:hAnsiTheme="majorHAnsi" w:cstheme="majorHAnsi"/>
                <w:color w:val="000000"/>
                <w:sz w:val="20"/>
                <w:szCs w:val="20"/>
                <w:lang w:eastAsia="en-GB"/>
              </w:rPr>
              <w:t>The ability to communicate through the medium of other languages as appropriate to the local community</w:t>
            </w:r>
          </w:p>
        </w:tc>
      </w:tr>
      <w:tr w:rsidR="000A08D2" w:rsidRPr="00D5239E" w14:paraId="2D51263E" w14:textId="77777777" w:rsidTr="000A08D2">
        <w:trPr>
          <w:trHeight w:val="218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7A65DE6"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b/>
                <w:bCs/>
                <w:color w:val="000000"/>
                <w:sz w:val="20"/>
                <w:szCs w:val="20"/>
                <w:lang w:eastAsia="en-GB"/>
              </w:rPr>
              <w:t>Experience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D178D" w14:textId="77777777" w:rsidR="000A08D2" w:rsidRPr="00D5239E" w:rsidRDefault="000A08D2" w:rsidP="000A08D2">
            <w:pPr>
              <w:numPr>
                <w:ilvl w:val="0"/>
                <w:numId w:val="4"/>
              </w:numPr>
              <w:spacing w:after="0" w:line="240" w:lineRule="auto"/>
              <w:ind w:left="342"/>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Relevant experience working within sports development and/or community development</w:t>
            </w:r>
          </w:p>
          <w:p w14:paraId="682D2B47" w14:textId="77777777" w:rsidR="000A08D2" w:rsidRPr="00D5239E" w:rsidRDefault="000A08D2" w:rsidP="000A08D2">
            <w:pPr>
              <w:numPr>
                <w:ilvl w:val="0"/>
                <w:numId w:val="4"/>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Experience of coaching and/or working with children and young people</w:t>
            </w:r>
          </w:p>
          <w:p w14:paraId="27E21F55" w14:textId="77777777" w:rsidR="000A08D2" w:rsidRPr="00D5239E" w:rsidRDefault="000A08D2" w:rsidP="000A08D2">
            <w:pPr>
              <w:numPr>
                <w:ilvl w:val="0"/>
                <w:numId w:val="4"/>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Experience of working with volunteers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8BFDF"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sz w:val="24"/>
                <w:szCs w:val="24"/>
                <w:lang w:eastAsia="en-GB"/>
              </w:rPr>
              <w:sym w:font="Symbol" w:char="F0B7"/>
            </w:r>
            <w:r w:rsidRPr="00D5239E">
              <w:rPr>
                <w:rFonts w:asciiTheme="majorHAnsi" w:eastAsia="Times New Roman" w:hAnsiTheme="majorHAnsi" w:cstheme="majorHAnsi"/>
                <w:color w:val="000000"/>
                <w:sz w:val="24"/>
                <w:szCs w:val="24"/>
                <w:lang w:eastAsia="en-GB"/>
              </w:rPr>
              <w:t xml:space="preserve">  </w:t>
            </w:r>
            <w:r w:rsidRPr="00D5239E">
              <w:rPr>
                <w:rFonts w:asciiTheme="majorHAnsi" w:eastAsia="Times New Roman" w:hAnsiTheme="majorHAnsi" w:cstheme="majorHAnsi"/>
                <w:color w:val="000000"/>
                <w:sz w:val="20"/>
                <w:szCs w:val="20"/>
                <w:lang w:eastAsia="en-GB"/>
              </w:rPr>
              <w:t>Minimum 12 months’ experience working within rugby development</w:t>
            </w:r>
          </w:p>
          <w:p w14:paraId="1E458623"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sz w:val="24"/>
                <w:szCs w:val="24"/>
                <w:lang w:eastAsia="en-GB"/>
              </w:rPr>
              <w:sym w:font="Symbol" w:char="F0B7"/>
            </w:r>
            <w:r w:rsidRPr="00D5239E">
              <w:rPr>
                <w:rFonts w:asciiTheme="majorHAnsi" w:eastAsia="Times New Roman" w:hAnsiTheme="majorHAnsi" w:cstheme="majorHAnsi"/>
                <w:color w:val="000000"/>
                <w:sz w:val="24"/>
                <w:szCs w:val="24"/>
                <w:lang w:eastAsia="en-GB"/>
              </w:rPr>
              <w:t xml:space="preserve">  </w:t>
            </w:r>
            <w:r w:rsidRPr="00D5239E">
              <w:rPr>
                <w:rFonts w:asciiTheme="majorHAnsi" w:eastAsia="Times New Roman" w:hAnsiTheme="majorHAnsi" w:cstheme="majorHAnsi"/>
                <w:color w:val="000000"/>
                <w:sz w:val="20"/>
                <w:szCs w:val="20"/>
                <w:lang w:eastAsia="en-GB"/>
              </w:rPr>
              <w:t>Experience as a coach or workforce developer</w:t>
            </w:r>
          </w:p>
          <w:p w14:paraId="6C37A210"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sz w:val="24"/>
                <w:szCs w:val="24"/>
                <w:lang w:eastAsia="en-GB"/>
              </w:rPr>
              <w:sym w:font="Symbol" w:char="F0B7"/>
            </w:r>
            <w:r w:rsidRPr="00D5239E">
              <w:rPr>
                <w:rFonts w:asciiTheme="majorHAnsi" w:eastAsia="Times New Roman" w:hAnsiTheme="majorHAnsi" w:cstheme="majorHAnsi"/>
                <w:color w:val="000000"/>
                <w:sz w:val="24"/>
                <w:szCs w:val="24"/>
                <w:lang w:eastAsia="en-GB"/>
              </w:rPr>
              <w:t xml:space="preserve">  </w:t>
            </w:r>
            <w:r w:rsidRPr="00D5239E">
              <w:rPr>
                <w:rFonts w:asciiTheme="majorHAnsi" w:eastAsia="Times New Roman" w:hAnsiTheme="majorHAnsi" w:cstheme="majorHAnsi"/>
                <w:color w:val="000000"/>
                <w:sz w:val="20"/>
                <w:szCs w:val="20"/>
                <w:lang w:eastAsia="en-GB"/>
              </w:rPr>
              <w:t>Experience of working in a secondary or further education environment</w:t>
            </w:r>
          </w:p>
        </w:tc>
      </w:tr>
      <w:tr w:rsidR="000A08D2" w:rsidRPr="00D5239E" w14:paraId="47C6497C" w14:textId="77777777" w:rsidTr="000A08D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D34D7B1"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b/>
                <w:bCs/>
                <w:color w:val="000000"/>
                <w:sz w:val="20"/>
                <w:szCs w:val="20"/>
                <w:lang w:eastAsia="en-GB"/>
              </w:rPr>
              <w:t>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435980" w14:textId="77777777" w:rsidR="000A08D2" w:rsidRPr="00D5239E" w:rsidRDefault="000A08D2" w:rsidP="000A08D2">
            <w:pPr>
              <w:numPr>
                <w:ilvl w:val="0"/>
                <w:numId w:val="5"/>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A current, relevant sports coaching qualification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D3FD2"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sz w:val="24"/>
                <w:szCs w:val="24"/>
                <w:lang w:eastAsia="en-GB"/>
              </w:rPr>
              <w:sym w:font="Symbol" w:char="F0B7"/>
            </w:r>
            <w:r w:rsidRPr="00D5239E">
              <w:rPr>
                <w:rFonts w:asciiTheme="majorHAnsi" w:eastAsia="Times New Roman" w:hAnsiTheme="majorHAnsi" w:cstheme="majorHAnsi"/>
                <w:color w:val="000000"/>
                <w:sz w:val="24"/>
                <w:szCs w:val="24"/>
                <w:lang w:eastAsia="en-GB"/>
              </w:rPr>
              <w:t xml:space="preserve">  </w:t>
            </w:r>
            <w:r w:rsidRPr="00D5239E">
              <w:rPr>
                <w:rFonts w:asciiTheme="majorHAnsi" w:eastAsia="Times New Roman" w:hAnsiTheme="majorHAnsi" w:cstheme="majorHAnsi"/>
                <w:color w:val="000000"/>
                <w:sz w:val="20"/>
                <w:szCs w:val="20"/>
                <w:lang w:eastAsia="en-GB"/>
              </w:rPr>
              <w:t>Rugby coaching qualification, minimum WRU Level 1 Coaching Children</w:t>
            </w:r>
          </w:p>
          <w:p w14:paraId="4E16173B"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sz w:val="24"/>
                <w:szCs w:val="24"/>
                <w:lang w:eastAsia="en-GB"/>
              </w:rPr>
              <w:sym w:font="Symbol" w:char="F0B7"/>
            </w:r>
            <w:r w:rsidRPr="00D5239E">
              <w:rPr>
                <w:rFonts w:asciiTheme="majorHAnsi" w:eastAsia="Times New Roman" w:hAnsiTheme="majorHAnsi" w:cstheme="majorHAnsi"/>
                <w:color w:val="000000"/>
                <w:sz w:val="24"/>
                <w:szCs w:val="24"/>
                <w:lang w:eastAsia="en-GB"/>
              </w:rPr>
              <w:t xml:space="preserve">  </w:t>
            </w:r>
            <w:r w:rsidRPr="00D5239E">
              <w:rPr>
                <w:rFonts w:asciiTheme="majorHAnsi" w:eastAsia="Times New Roman" w:hAnsiTheme="majorHAnsi" w:cstheme="majorHAnsi"/>
                <w:color w:val="000000"/>
                <w:sz w:val="20"/>
                <w:szCs w:val="20"/>
                <w:lang w:eastAsia="en-GB"/>
              </w:rPr>
              <w:t>Safeguarding Children and Young People</w:t>
            </w:r>
          </w:p>
          <w:p w14:paraId="40861843"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sz w:val="24"/>
                <w:szCs w:val="24"/>
                <w:lang w:eastAsia="en-GB"/>
              </w:rPr>
              <w:sym w:font="Symbol" w:char="F0B7"/>
            </w:r>
            <w:r w:rsidRPr="00D5239E">
              <w:rPr>
                <w:rFonts w:asciiTheme="majorHAnsi" w:eastAsia="Times New Roman" w:hAnsiTheme="majorHAnsi" w:cstheme="majorHAnsi"/>
                <w:color w:val="000000"/>
                <w:sz w:val="24"/>
                <w:szCs w:val="24"/>
                <w:lang w:eastAsia="en-GB"/>
              </w:rPr>
              <w:t xml:space="preserve">  </w:t>
            </w:r>
            <w:r w:rsidRPr="00D5239E">
              <w:rPr>
                <w:rFonts w:asciiTheme="majorHAnsi" w:eastAsia="Times New Roman" w:hAnsiTheme="majorHAnsi" w:cstheme="majorHAnsi"/>
                <w:color w:val="000000"/>
                <w:sz w:val="20"/>
                <w:szCs w:val="20"/>
                <w:lang w:eastAsia="en-GB"/>
              </w:rPr>
              <w:t>Rugby referee qualification, WRU Level 1</w:t>
            </w:r>
          </w:p>
          <w:p w14:paraId="735D9668"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sz w:val="24"/>
                <w:szCs w:val="24"/>
                <w:lang w:eastAsia="en-GB"/>
              </w:rPr>
              <w:sym w:font="Symbol" w:char="F0B7"/>
            </w:r>
            <w:r w:rsidRPr="00D5239E">
              <w:rPr>
                <w:rFonts w:asciiTheme="majorHAnsi" w:eastAsia="Times New Roman" w:hAnsiTheme="majorHAnsi" w:cstheme="majorHAnsi"/>
                <w:color w:val="000000"/>
                <w:sz w:val="24"/>
                <w:szCs w:val="24"/>
                <w:lang w:eastAsia="en-GB"/>
              </w:rPr>
              <w:t xml:space="preserve">  </w:t>
            </w:r>
            <w:r w:rsidRPr="00D5239E">
              <w:rPr>
                <w:rFonts w:asciiTheme="majorHAnsi" w:eastAsia="Times New Roman" w:hAnsiTheme="majorHAnsi" w:cstheme="majorHAnsi"/>
                <w:color w:val="000000"/>
                <w:sz w:val="20"/>
                <w:szCs w:val="20"/>
                <w:lang w:eastAsia="en-GB"/>
              </w:rPr>
              <w:t>Emergency First Aid at Work course </w:t>
            </w:r>
          </w:p>
          <w:p w14:paraId="68600C57"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color w:val="000000"/>
                <w:sz w:val="24"/>
                <w:szCs w:val="24"/>
                <w:lang w:eastAsia="en-GB"/>
              </w:rPr>
              <w:sym w:font="Symbol" w:char="F0B7"/>
            </w:r>
            <w:r w:rsidRPr="00D5239E">
              <w:rPr>
                <w:rFonts w:asciiTheme="majorHAnsi" w:eastAsia="Times New Roman" w:hAnsiTheme="majorHAnsi" w:cstheme="majorHAnsi"/>
                <w:color w:val="000000"/>
                <w:sz w:val="24"/>
                <w:szCs w:val="24"/>
                <w:lang w:eastAsia="en-GB"/>
              </w:rPr>
              <w:t xml:space="preserve">  </w:t>
            </w:r>
            <w:r w:rsidRPr="00D5239E">
              <w:rPr>
                <w:rFonts w:asciiTheme="majorHAnsi" w:eastAsia="Times New Roman" w:hAnsiTheme="majorHAnsi" w:cstheme="majorHAnsi"/>
                <w:color w:val="000000"/>
                <w:sz w:val="20"/>
                <w:szCs w:val="20"/>
                <w:lang w:eastAsia="en-GB"/>
              </w:rPr>
              <w:t>MiDAS minibus driver’s qualification</w:t>
            </w:r>
          </w:p>
        </w:tc>
      </w:tr>
      <w:tr w:rsidR="000A08D2" w:rsidRPr="00D5239E" w14:paraId="4C25B437" w14:textId="77777777" w:rsidTr="000A08D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CFDF8C2"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CF4BB" w14:textId="77777777" w:rsidR="000A08D2" w:rsidRPr="00D5239E" w:rsidRDefault="000A08D2" w:rsidP="000A08D2">
            <w:pPr>
              <w:spacing w:after="0" w:line="240" w:lineRule="auto"/>
              <w:ind w:left="-360" w:hanging="360"/>
              <w:jc w:val="center"/>
              <w:rPr>
                <w:rFonts w:asciiTheme="majorHAnsi" w:eastAsia="Times New Roman" w:hAnsiTheme="majorHAnsi" w:cstheme="majorHAnsi"/>
                <w:sz w:val="24"/>
                <w:szCs w:val="24"/>
                <w:lang w:eastAsia="en-GB"/>
              </w:rPr>
            </w:pPr>
            <w:r w:rsidRPr="00D5239E">
              <w:rPr>
                <w:rFonts w:asciiTheme="majorHAnsi" w:eastAsia="Times New Roman" w:hAnsiTheme="majorHAnsi" w:cstheme="majorHAnsi"/>
                <w:b/>
                <w:bCs/>
                <w:i/>
                <w:iCs/>
                <w:color w:val="000000"/>
                <w:sz w:val="20"/>
                <w:szCs w:val="20"/>
                <w:lang w:eastAsia="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583FE" w14:textId="77777777" w:rsidR="000A08D2" w:rsidRPr="00D5239E" w:rsidRDefault="000A08D2" w:rsidP="000A08D2">
            <w:pPr>
              <w:spacing w:after="0" w:line="240" w:lineRule="auto"/>
              <w:ind w:left="-378" w:hanging="360"/>
              <w:jc w:val="center"/>
              <w:rPr>
                <w:rFonts w:asciiTheme="majorHAnsi" w:eastAsia="Times New Roman" w:hAnsiTheme="majorHAnsi" w:cstheme="majorHAnsi"/>
                <w:sz w:val="24"/>
                <w:szCs w:val="24"/>
                <w:lang w:eastAsia="en-GB"/>
              </w:rPr>
            </w:pPr>
            <w:r w:rsidRPr="00D5239E">
              <w:rPr>
                <w:rFonts w:asciiTheme="majorHAnsi" w:eastAsia="Times New Roman" w:hAnsiTheme="majorHAnsi" w:cstheme="majorHAnsi"/>
                <w:b/>
                <w:bCs/>
                <w:i/>
                <w:iCs/>
                <w:color w:val="000000"/>
                <w:sz w:val="20"/>
                <w:szCs w:val="20"/>
                <w:lang w:eastAsia="en-GB"/>
              </w:rPr>
              <w:t>Desirable</w:t>
            </w:r>
          </w:p>
        </w:tc>
      </w:tr>
      <w:tr w:rsidR="000A08D2" w:rsidRPr="00D5239E" w14:paraId="55853584" w14:textId="77777777" w:rsidTr="000A08D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D7F6F15"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r w:rsidRPr="00D5239E">
              <w:rPr>
                <w:rFonts w:asciiTheme="majorHAnsi" w:eastAsia="Times New Roman" w:hAnsiTheme="majorHAnsi" w:cstheme="majorHAnsi"/>
                <w:b/>
                <w:bCs/>
                <w:color w:val="000000"/>
                <w:sz w:val="20"/>
                <w:szCs w:val="20"/>
                <w:lang w:eastAsia="en-GB"/>
              </w:rPr>
              <w:t>Other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54EF1" w14:textId="77777777" w:rsidR="000A08D2" w:rsidRPr="00D5239E" w:rsidRDefault="000A08D2" w:rsidP="000A08D2">
            <w:pPr>
              <w:numPr>
                <w:ilvl w:val="0"/>
                <w:numId w:val="6"/>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Current, clean UK driving licence</w:t>
            </w:r>
          </w:p>
          <w:p w14:paraId="1E427D59" w14:textId="77777777" w:rsidR="000A08D2" w:rsidRPr="00D5239E" w:rsidRDefault="000A08D2" w:rsidP="000A08D2">
            <w:pPr>
              <w:numPr>
                <w:ilvl w:val="0"/>
                <w:numId w:val="6"/>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This role is subject to an enhanced DBS disclosure check</w:t>
            </w:r>
          </w:p>
          <w:p w14:paraId="77CF744E" w14:textId="77777777" w:rsidR="000A08D2" w:rsidRPr="00D5239E" w:rsidRDefault="000A08D2" w:rsidP="000A08D2">
            <w:pPr>
              <w:numPr>
                <w:ilvl w:val="0"/>
                <w:numId w:val="6"/>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t>An understanding and commitment to equal opportunities in employment, sport and education</w:t>
            </w:r>
          </w:p>
          <w:p w14:paraId="6CADBE48" w14:textId="77777777" w:rsidR="000A08D2" w:rsidRPr="00D5239E" w:rsidRDefault="000A08D2" w:rsidP="000A08D2">
            <w:pPr>
              <w:numPr>
                <w:ilvl w:val="0"/>
                <w:numId w:val="6"/>
              </w:numPr>
              <w:spacing w:after="0" w:line="240" w:lineRule="auto"/>
              <w:ind w:left="360"/>
              <w:textAlignment w:val="baseline"/>
              <w:rPr>
                <w:rFonts w:asciiTheme="majorHAnsi" w:eastAsia="Times New Roman" w:hAnsiTheme="majorHAnsi" w:cstheme="majorHAnsi"/>
                <w:color w:val="000000"/>
                <w:sz w:val="20"/>
                <w:szCs w:val="20"/>
                <w:lang w:eastAsia="en-GB"/>
              </w:rPr>
            </w:pPr>
            <w:r w:rsidRPr="00D5239E">
              <w:rPr>
                <w:rFonts w:asciiTheme="majorHAnsi" w:eastAsia="Times New Roman" w:hAnsiTheme="majorHAnsi" w:cstheme="majorHAnsi"/>
                <w:color w:val="000000"/>
                <w:sz w:val="20"/>
                <w:szCs w:val="20"/>
                <w:lang w:eastAsia="en-GB"/>
              </w:rPr>
              <w:lastRenderedPageBreak/>
              <w:t>An understanding of individual responsibility in complying with the WRU and Educational settings policies and arrangements in respect of Health &amp; Safety, confidentiality, data protection,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9CA5D" w14:textId="77777777" w:rsidR="000A08D2" w:rsidRPr="00D5239E" w:rsidRDefault="000A08D2" w:rsidP="000A08D2">
            <w:pPr>
              <w:spacing w:after="0" w:line="240" w:lineRule="auto"/>
              <w:rPr>
                <w:rFonts w:asciiTheme="majorHAnsi" w:eastAsia="Times New Roman" w:hAnsiTheme="majorHAnsi" w:cstheme="majorHAnsi"/>
                <w:sz w:val="24"/>
                <w:szCs w:val="24"/>
                <w:lang w:eastAsia="en-GB"/>
              </w:rPr>
            </w:pPr>
          </w:p>
        </w:tc>
      </w:tr>
    </w:tbl>
    <w:p w14:paraId="3760A155" w14:textId="77777777" w:rsidR="002503E4" w:rsidRPr="002503E4" w:rsidRDefault="002503E4" w:rsidP="00C23838">
      <w:pPr>
        <w:rPr>
          <w:lang w:val="en-US"/>
        </w:rPr>
      </w:pPr>
    </w:p>
    <w:sectPr w:rsidR="002503E4" w:rsidRPr="00250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A20"/>
    <w:multiLevelType w:val="hybridMultilevel"/>
    <w:tmpl w:val="5CD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836DC"/>
    <w:multiLevelType w:val="hybridMultilevel"/>
    <w:tmpl w:val="A190B026"/>
    <w:lvl w:ilvl="0" w:tplc="0FAC9904">
      <w:numFmt w:val="bullet"/>
      <w:lvlText w:val="•"/>
      <w:lvlJc w:val="left"/>
      <w:pPr>
        <w:ind w:left="100" w:hanging="720"/>
      </w:pPr>
      <w:rPr>
        <w:rFonts w:ascii="Calibri" w:eastAsia="Calibri" w:hAnsi="Calibri" w:cs="Calibri" w:hint="default"/>
        <w:spacing w:val="-3"/>
        <w:w w:val="99"/>
        <w:sz w:val="24"/>
        <w:szCs w:val="24"/>
      </w:rPr>
    </w:lvl>
    <w:lvl w:ilvl="1" w:tplc="D9A2D098">
      <w:numFmt w:val="bullet"/>
      <w:lvlText w:val="•"/>
      <w:lvlJc w:val="left"/>
      <w:pPr>
        <w:ind w:left="1014" w:hanging="720"/>
      </w:pPr>
      <w:rPr>
        <w:rFonts w:hint="default"/>
      </w:rPr>
    </w:lvl>
    <w:lvl w:ilvl="2" w:tplc="136EC614">
      <w:numFmt w:val="bullet"/>
      <w:lvlText w:val="•"/>
      <w:lvlJc w:val="left"/>
      <w:pPr>
        <w:ind w:left="1929" w:hanging="720"/>
      </w:pPr>
      <w:rPr>
        <w:rFonts w:hint="default"/>
      </w:rPr>
    </w:lvl>
    <w:lvl w:ilvl="3" w:tplc="A310071A">
      <w:numFmt w:val="bullet"/>
      <w:lvlText w:val="•"/>
      <w:lvlJc w:val="left"/>
      <w:pPr>
        <w:ind w:left="2843" w:hanging="720"/>
      </w:pPr>
      <w:rPr>
        <w:rFonts w:hint="default"/>
      </w:rPr>
    </w:lvl>
    <w:lvl w:ilvl="4" w:tplc="BD340FFA">
      <w:numFmt w:val="bullet"/>
      <w:lvlText w:val="•"/>
      <w:lvlJc w:val="left"/>
      <w:pPr>
        <w:ind w:left="3758" w:hanging="720"/>
      </w:pPr>
      <w:rPr>
        <w:rFonts w:hint="default"/>
      </w:rPr>
    </w:lvl>
    <w:lvl w:ilvl="5" w:tplc="67708F16">
      <w:numFmt w:val="bullet"/>
      <w:lvlText w:val="•"/>
      <w:lvlJc w:val="left"/>
      <w:pPr>
        <w:ind w:left="4673" w:hanging="720"/>
      </w:pPr>
      <w:rPr>
        <w:rFonts w:hint="default"/>
      </w:rPr>
    </w:lvl>
    <w:lvl w:ilvl="6" w:tplc="AF9A181E">
      <w:numFmt w:val="bullet"/>
      <w:lvlText w:val="•"/>
      <w:lvlJc w:val="left"/>
      <w:pPr>
        <w:ind w:left="5587" w:hanging="720"/>
      </w:pPr>
      <w:rPr>
        <w:rFonts w:hint="default"/>
      </w:rPr>
    </w:lvl>
    <w:lvl w:ilvl="7" w:tplc="AAC25ECE">
      <w:numFmt w:val="bullet"/>
      <w:lvlText w:val="•"/>
      <w:lvlJc w:val="left"/>
      <w:pPr>
        <w:ind w:left="6502" w:hanging="720"/>
      </w:pPr>
      <w:rPr>
        <w:rFonts w:hint="default"/>
      </w:rPr>
    </w:lvl>
    <w:lvl w:ilvl="8" w:tplc="85BE414C">
      <w:numFmt w:val="bullet"/>
      <w:lvlText w:val="•"/>
      <w:lvlJc w:val="left"/>
      <w:pPr>
        <w:ind w:left="7417" w:hanging="720"/>
      </w:pPr>
      <w:rPr>
        <w:rFonts w:hint="default"/>
      </w:rPr>
    </w:lvl>
  </w:abstractNum>
  <w:abstractNum w:abstractNumId="2" w15:restartNumberingAfterBreak="0">
    <w:nsid w:val="1C6638AB"/>
    <w:multiLevelType w:val="hybridMultilevel"/>
    <w:tmpl w:val="82F6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5132A"/>
    <w:multiLevelType w:val="hybridMultilevel"/>
    <w:tmpl w:val="C69C04AA"/>
    <w:lvl w:ilvl="0" w:tplc="4C9C8B34">
      <w:start w:val="1"/>
      <w:numFmt w:val="bullet"/>
      <w:lvlText w:val="•"/>
      <w:lvlJc w:val="left"/>
      <w:pPr>
        <w:tabs>
          <w:tab w:val="num" w:pos="720"/>
        </w:tabs>
        <w:ind w:left="720" w:hanging="360"/>
      </w:pPr>
      <w:rPr>
        <w:rFonts w:ascii="Arial" w:hAnsi="Arial" w:hint="default"/>
      </w:rPr>
    </w:lvl>
    <w:lvl w:ilvl="1" w:tplc="EFC286C8" w:tentative="1">
      <w:start w:val="1"/>
      <w:numFmt w:val="bullet"/>
      <w:lvlText w:val="•"/>
      <w:lvlJc w:val="left"/>
      <w:pPr>
        <w:tabs>
          <w:tab w:val="num" w:pos="1440"/>
        </w:tabs>
        <w:ind w:left="1440" w:hanging="360"/>
      </w:pPr>
      <w:rPr>
        <w:rFonts w:ascii="Arial" w:hAnsi="Arial" w:hint="default"/>
      </w:rPr>
    </w:lvl>
    <w:lvl w:ilvl="2" w:tplc="3216BC4A" w:tentative="1">
      <w:start w:val="1"/>
      <w:numFmt w:val="bullet"/>
      <w:lvlText w:val="•"/>
      <w:lvlJc w:val="left"/>
      <w:pPr>
        <w:tabs>
          <w:tab w:val="num" w:pos="2160"/>
        </w:tabs>
        <w:ind w:left="2160" w:hanging="360"/>
      </w:pPr>
      <w:rPr>
        <w:rFonts w:ascii="Arial" w:hAnsi="Arial" w:hint="default"/>
      </w:rPr>
    </w:lvl>
    <w:lvl w:ilvl="3" w:tplc="0682F53E" w:tentative="1">
      <w:start w:val="1"/>
      <w:numFmt w:val="bullet"/>
      <w:lvlText w:val="•"/>
      <w:lvlJc w:val="left"/>
      <w:pPr>
        <w:tabs>
          <w:tab w:val="num" w:pos="2880"/>
        </w:tabs>
        <w:ind w:left="2880" w:hanging="360"/>
      </w:pPr>
      <w:rPr>
        <w:rFonts w:ascii="Arial" w:hAnsi="Arial" w:hint="default"/>
      </w:rPr>
    </w:lvl>
    <w:lvl w:ilvl="4" w:tplc="FF8C32F4" w:tentative="1">
      <w:start w:val="1"/>
      <w:numFmt w:val="bullet"/>
      <w:lvlText w:val="•"/>
      <w:lvlJc w:val="left"/>
      <w:pPr>
        <w:tabs>
          <w:tab w:val="num" w:pos="3600"/>
        </w:tabs>
        <w:ind w:left="3600" w:hanging="360"/>
      </w:pPr>
      <w:rPr>
        <w:rFonts w:ascii="Arial" w:hAnsi="Arial" w:hint="default"/>
      </w:rPr>
    </w:lvl>
    <w:lvl w:ilvl="5" w:tplc="3B6878C0" w:tentative="1">
      <w:start w:val="1"/>
      <w:numFmt w:val="bullet"/>
      <w:lvlText w:val="•"/>
      <w:lvlJc w:val="left"/>
      <w:pPr>
        <w:tabs>
          <w:tab w:val="num" w:pos="4320"/>
        </w:tabs>
        <w:ind w:left="4320" w:hanging="360"/>
      </w:pPr>
      <w:rPr>
        <w:rFonts w:ascii="Arial" w:hAnsi="Arial" w:hint="default"/>
      </w:rPr>
    </w:lvl>
    <w:lvl w:ilvl="6" w:tplc="C478EAF6" w:tentative="1">
      <w:start w:val="1"/>
      <w:numFmt w:val="bullet"/>
      <w:lvlText w:val="•"/>
      <w:lvlJc w:val="left"/>
      <w:pPr>
        <w:tabs>
          <w:tab w:val="num" w:pos="5040"/>
        </w:tabs>
        <w:ind w:left="5040" w:hanging="360"/>
      </w:pPr>
      <w:rPr>
        <w:rFonts w:ascii="Arial" w:hAnsi="Arial" w:hint="default"/>
      </w:rPr>
    </w:lvl>
    <w:lvl w:ilvl="7" w:tplc="751047D2" w:tentative="1">
      <w:start w:val="1"/>
      <w:numFmt w:val="bullet"/>
      <w:lvlText w:val="•"/>
      <w:lvlJc w:val="left"/>
      <w:pPr>
        <w:tabs>
          <w:tab w:val="num" w:pos="5760"/>
        </w:tabs>
        <w:ind w:left="5760" w:hanging="360"/>
      </w:pPr>
      <w:rPr>
        <w:rFonts w:ascii="Arial" w:hAnsi="Arial" w:hint="default"/>
      </w:rPr>
    </w:lvl>
    <w:lvl w:ilvl="8" w:tplc="A8E4BF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935DDA"/>
    <w:multiLevelType w:val="hybridMultilevel"/>
    <w:tmpl w:val="936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B536C"/>
    <w:multiLevelType w:val="multilevel"/>
    <w:tmpl w:val="5D8E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71E01"/>
    <w:multiLevelType w:val="hybridMultilevel"/>
    <w:tmpl w:val="A5C89606"/>
    <w:lvl w:ilvl="0" w:tplc="03BA52EE">
      <w:start w:val="1"/>
      <w:numFmt w:val="bullet"/>
      <w:lvlText w:val="•"/>
      <w:lvlJc w:val="left"/>
      <w:pPr>
        <w:tabs>
          <w:tab w:val="num" w:pos="720"/>
        </w:tabs>
        <w:ind w:left="720" w:hanging="360"/>
      </w:pPr>
      <w:rPr>
        <w:rFonts w:ascii="Arial" w:hAnsi="Arial" w:hint="default"/>
      </w:rPr>
    </w:lvl>
    <w:lvl w:ilvl="1" w:tplc="D068DD54" w:tentative="1">
      <w:start w:val="1"/>
      <w:numFmt w:val="bullet"/>
      <w:lvlText w:val="•"/>
      <w:lvlJc w:val="left"/>
      <w:pPr>
        <w:tabs>
          <w:tab w:val="num" w:pos="1440"/>
        </w:tabs>
        <w:ind w:left="1440" w:hanging="360"/>
      </w:pPr>
      <w:rPr>
        <w:rFonts w:ascii="Arial" w:hAnsi="Arial" w:hint="default"/>
      </w:rPr>
    </w:lvl>
    <w:lvl w:ilvl="2" w:tplc="7AD6D8B4" w:tentative="1">
      <w:start w:val="1"/>
      <w:numFmt w:val="bullet"/>
      <w:lvlText w:val="•"/>
      <w:lvlJc w:val="left"/>
      <w:pPr>
        <w:tabs>
          <w:tab w:val="num" w:pos="2160"/>
        </w:tabs>
        <w:ind w:left="2160" w:hanging="360"/>
      </w:pPr>
      <w:rPr>
        <w:rFonts w:ascii="Arial" w:hAnsi="Arial" w:hint="default"/>
      </w:rPr>
    </w:lvl>
    <w:lvl w:ilvl="3" w:tplc="0D724E3E" w:tentative="1">
      <w:start w:val="1"/>
      <w:numFmt w:val="bullet"/>
      <w:lvlText w:val="•"/>
      <w:lvlJc w:val="left"/>
      <w:pPr>
        <w:tabs>
          <w:tab w:val="num" w:pos="2880"/>
        </w:tabs>
        <w:ind w:left="2880" w:hanging="360"/>
      </w:pPr>
      <w:rPr>
        <w:rFonts w:ascii="Arial" w:hAnsi="Arial" w:hint="default"/>
      </w:rPr>
    </w:lvl>
    <w:lvl w:ilvl="4" w:tplc="F0C8C2FE" w:tentative="1">
      <w:start w:val="1"/>
      <w:numFmt w:val="bullet"/>
      <w:lvlText w:val="•"/>
      <w:lvlJc w:val="left"/>
      <w:pPr>
        <w:tabs>
          <w:tab w:val="num" w:pos="3600"/>
        </w:tabs>
        <w:ind w:left="3600" w:hanging="360"/>
      </w:pPr>
      <w:rPr>
        <w:rFonts w:ascii="Arial" w:hAnsi="Arial" w:hint="default"/>
      </w:rPr>
    </w:lvl>
    <w:lvl w:ilvl="5" w:tplc="01A21D18" w:tentative="1">
      <w:start w:val="1"/>
      <w:numFmt w:val="bullet"/>
      <w:lvlText w:val="•"/>
      <w:lvlJc w:val="left"/>
      <w:pPr>
        <w:tabs>
          <w:tab w:val="num" w:pos="4320"/>
        </w:tabs>
        <w:ind w:left="4320" w:hanging="360"/>
      </w:pPr>
      <w:rPr>
        <w:rFonts w:ascii="Arial" w:hAnsi="Arial" w:hint="default"/>
      </w:rPr>
    </w:lvl>
    <w:lvl w:ilvl="6" w:tplc="86E44690" w:tentative="1">
      <w:start w:val="1"/>
      <w:numFmt w:val="bullet"/>
      <w:lvlText w:val="•"/>
      <w:lvlJc w:val="left"/>
      <w:pPr>
        <w:tabs>
          <w:tab w:val="num" w:pos="5040"/>
        </w:tabs>
        <w:ind w:left="5040" w:hanging="360"/>
      </w:pPr>
      <w:rPr>
        <w:rFonts w:ascii="Arial" w:hAnsi="Arial" w:hint="default"/>
      </w:rPr>
    </w:lvl>
    <w:lvl w:ilvl="7" w:tplc="7498651E" w:tentative="1">
      <w:start w:val="1"/>
      <w:numFmt w:val="bullet"/>
      <w:lvlText w:val="•"/>
      <w:lvlJc w:val="left"/>
      <w:pPr>
        <w:tabs>
          <w:tab w:val="num" w:pos="5760"/>
        </w:tabs>
        <w:ind w:left="5760" w:hanging="360"/>
      </w:pPr>
      <w:rPr>
        <w:rFonts w:ascii="Arial" w:hAnsi="Arial" w:hint="default"/>
      </w:rPr>
    </w:lvl>
    <w:lvl w:ilvl="8" w:tplc="959E6C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3F43F7"/>
    <w:multiLevelType w:val="hybridMultilevel"/>
    <w:tmpl w:val="5C1ADD00"/>
    <w:lvl w:ilvl="0" w:tplc="E6E442A4">
      <w:start w:val="1"/>
      <w:numFmt w:val="bullet"/>
      <w:lvlText w:val="•"/>
      <w:lvlJc w:val="left"/>
      <w:pPr>
        <w:tabs>
          <w:tab w:val="num" w:pos="720"/>
        </w:tabs>
        <w:ind w:left="720" w:hanging="360"/>
      </w:pPr>
      <w:rPr>
        <w:rFonts w:ascii="Arial" w:hAnsi="Arial" w:hint="default"/>
      </w:rPr>
    </w:lvl>
    <w:lvl w:ilvl="1" w:tplc="241A74EA" w:tentative="1">
      <w:start w:val="1"/>
      <w:numFmt w:val="bullet"/>
      <w:lvlText w:val="•"/>
      <w:lvlJc w:val="left"/>
      <w:pPr>
        <w:tabs>
          <w:tab w:val="num" w:pos="1440"/>
        </w:tabs>
        <w:ind w:left="1440" w:hanging="360"/>
      </w:pPr>
      <w:rPr>
        <w:rFonts w:ascii="Arial" w:hAnsi="Arial" w:hint="default"/>
      </w:rPr>
    </w:lvl>
    <w:lvl w:ilvl="2" w:tplc="A9E06336" w:tentative="1">
      <w:start w:val="1"/>
      <w:numFmt w:val="bullet"/>
      <w:lvlText w:val="•"/>
      <w:lvlJc w:val="left"/>
      <w:pPr>
        <w:tabs>
          <w:tab w:val="num" w:pos="2160"/>
        </w:tabs>
        <w:ind w:left="2160" w:hanging="360"/>
      </w:pPr>
      <w:rPr>
        <w:rFonts w:ascii="Arial" w:hAnsi="Arial" w:hint="default"/>
      </w:rPr>
    </w:lvl>
    <w:lvl w:ilvl="3" w:tplc="69F091C2" w:tentative="1">
      <w:start w:val="1"/>
      <w:numFmt w:val="bullet"/>
      <w:lvlText w:val="•"/>
      <w:lvlJc w:val="left"/>
      <w:pPr>
        <w:tabs>
          <w:tab w:val="num" w:pos="2880"/>
        </w:tabs>
        <w:ind w:left="2880" w:hanging="360"/>
      </w:pPr>
      <w:rPr>
        <w:rFonts w:ascii="Arial" w:hAnsi="Arial" w:hint="default"/>
      </w:rPr>
    </w:lvl>
    <w:lvl w:ilvl="4" w:tplc="459E3D7C" w:tentative="1">
      <w:start w:val="1"/>
      <w:numFmt w:val="bullet"/>
      <w:lvlText w:val="•"/>
      <w:lvlJc w:val="left"/>
      <w:pPr>
        <w:tabs>
          <w:tab w:val="num" w:pos="3600"/>
        </w:tabs>
        <w:ind w:left="3600" w:hanging="360"/>
      </w:pPr>
      <w:rPr>
        <w:rFonts w:ascii="Arial" w:hAnsi="Arial" w:hint="default"/>
      </w:rPr>
    </w:lvl>
    <w:lvl w:ilvl="5" w:tplc="12C2FCD8" w:tentative="1">
      <w:start w:val="1"/>
      <w:numFmt w:val="bullet"/>
      <w:lvlText w:val="•"/>
      <w:lvlJc w:val="left"/>
      <w:pPr>
        <w:tabs>
          <w:tab w:val="num" w:pos="4320"/>
        </w:tabs>
        <w:ind w:left="4320" w:hanging="360"/>
      </w:pPr>
      <w:rPr>
        <w:rFonts w:ascii="Arial" w:hAnsi="Arial" w:hint="default"/>
      </w:rPr>
    </w:lvl>
    <w:lvl w:ilvl="6" w:tplc="7D94F40E" w:tentative="1">
      <w:start w:val="1"/>
      <w:numFmt w:val="bullet"/>
      <w:lvlText w:val="•"/>
      <w:lvlJc w:val="left"/>
      <w:pPr>
        <w:tabs>
          <w:tab w:val="num" w:pos="5040"/>
        </w:tabs>
        <w:ind w:left="5040" w:hanging="360"/>
      </w:pPr>
      <w:rPr>
        <w:rFonts w:ascii="Arial" w:hAnsi="Arial" w:hint="default"/>
      </w:rPr>
    </w:lvl>
    <w:lvl w:ilvl="7" w:tplc="66D2EFB6" w:tentative="1">
      <w:start w:val="1"/>
      <w:numFmt w:val="bullet"/>
      <w:lvlText w:val="•"/>
      <w:lvlJc w:val="left"/>
      <w:pPr>
        <w:tabs>
          <w:tab w:val="num" w:pos="5760"/>
        </w:tabs>
        <w:ind w:left="5760" w:hanging="360"/>
      </w:pPr>
      <w:rPr>
        <w:rFonts w:ascii="Arial" w:hAnsi="Arial" w:hint="default"/>
      </w:rPr>
    </w:lvl>
    <w:lvl w:ilvl="8" w:tplc="DF2E82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CD6991"/>
    <w:multiLevelType w:val="hybridMultilevel"/>
    <w:tmpl w:val="648EF222"/>
    <w:lvl w:ilvl="0" w:tplc="85709878">
      <w:numFmt w:val="bullet"/>
      <w:lvlText w:val="•"/>
      <w:lvlJc w:val="left"/>
      <w:pPr>
        <w:ind w:left="2271" w:hanging="720"/>
      </w:pPr>
      <w:rPr>
        <w:rFonts w:ascii="Times New Roman" w:eastAsia="Times New Roman" w:hAnsi="Times New Roman" w:cs="Times New Roman" w:hint="default"/>
        <w:w w:val="99"/>
        <w:sz w:val="24"/>
        <w:szCs w:val="24"/>
      </w:rPr>
    </w:lvl>
    <w:lvl w:ilvl="1" w:tplc="CB24B904">
      <w:numFmt w:val="bullet"/>
      <w:lvlText w:val="•"/>
      <w:lvlJc w:val="left"/>
      <w:pPr>
        <w:ind w:left="2794" w:hanging="720"/>
      </w:pPr>
      <w:rPr>
        <w:rFonts w:hint="default"/>
      </w:rPr>
    </w:lvl>
    <w:lvl w:ilvl="2" w:tplc="78C45E84">
      <w:numFmt w:val="bullet"/>
      <w:lvlText w:val="•"/>
      <w:lvlJc w:val="left"/>
      <w:pPr>
        <w:ind w:left="3308" w:hanging="720"/>
      </w:pPr>
      <w:rPr>
        <w:rFonts w:hint="default"/>
      </w:rPr>
    </w:lvl>
    <w:lvl w:ilvl="3" w:tplc="469C54A2">
      <w:numFmt w:val="bullet"/>
      <w:lvlText w:val="•"/>
      <w:lvlJc w:val="left"/>
      <w:pPr>
        <w:ind w:left="3823" w:hanging="720"/>
      </w:pPr>
      <w:rPr>
        <w:rFonts w:hint="default"/>
      </w:rPr>
    </w:lvl>
    <w:lvl w:ilvl="4" w:tplc="30102CD2">
      <w:numFmt w:val="bullet"/>
      <w:lvlText w:val="•"/>
      <w:lvlJc w:val="left"/>
      <w:pPr>
        <w:ind w:left="4337" w:hanging="720"/>
      </w:pPr>
      <w:rPr>
        <w:rFonts w:hint="default"/>
      </w:rPr>
    </w:lvl>
    <w:lvl w:ilvl="5" w:tplc="E39A1BD8">
      <w:numFmt w:val="bullet"/>
      <w:lvlText w:val="•"/>
      <w:lvlJc w:val="left"/>
      <w:pPr>
        <w:ind w:left="4852" w:hanging="720"/>
      </w:pPr>
      <w:rPr>
        <w:rFonts w:hint="default"/>
      </w:rPr>
    </w:lvl>
    <w:lvl w:ilvl="6" w:tplc="8884A0B2">
      <w:numFmt w:val="bullet"/>
      <w:lvlText w:val="•"/>
      <w:lvlJc w:val="left"/>
      <w:pPr>
        <w:ind w:left="5366" w:hanging="720"/>
      </w:pPr>
      <w:rPr>
        <w:rFonts w:hint="default"/>
      </w:rPr>
    </w:lvl>
    <w:lvl w:ilvl="7" w:tplc="543871A6">
      <w:numFmt w:val="bullet"/>
      <w:lvlText w:val="•"/>
      <w:lvlJc w:val="left"/>
      <w:pPr>
        <w:ind w:left="5881" w:hanging="720"/>
      </w:pPr>
      <w:rPr>
        <w:rFonts w:hint="default"/>
      </w:rPr>
    </w:lvl>
    <w:lvl w:ilvl="8" w:tplc="845E89A0">
      <w:numFmt w:val="bullet"/>
      <w:lvlText w:val="•"/>
      <w:lvlJc w:val="left"/>
      <w:pPr>
        <w:ind w:left="6395" w:hanging="720"/>
      </w:pPr>
      <w:rPr>
        <w:rFonts w:hint="default"/>
      </w:rPr>
    </w:lvl>
  </w:abstractNum>
  <w:abstractNum w:abstractNumId="9" w15:restartNumberingAfterBreak="0">
    <w:nsid w:val="3C280ABB"/>
    <w:multiLevelType w:val="hybridMultilevel"/>
    <w:tmpl w:val="9FAE717E"/>
    <w:lvl w:ilvl="0" w:tplc="81C877BC">
      <w:start w:val="1"/>
      <w:numFmt w:val="bullet"/>
      <w:lvlText w:val="•"/>
      <w:lvlJc w:val="left"/>
      <w:pPr>
        <w:tabs>
          <w:tab w:val="num" w:pos="720"/>
        </w:tabs>
        <w:ind w:left="720" w:hanging="360"/>
      </w:pPr>
      <w:rPr>
        <w:rFonts w:ascii="Arial" w:hAnsi="Arial" w:hint="default"/>
      </w:rPr>
    </w:lvl>
    <w:lvl w:ilvl="1" w:tplc="C57A9422" w:tentative="1">
      <w:start w:val="1"/>
      <w:numFmt w:val="bullet"/>
      <w:lvlText w:val="•"/>
      <w:lvlJc w:val="left"/>
      <w:pPr>
        <w:tabs>
          <w:tab w:val="num" w:pos="1440"/>
        </w:tabs>
        <w:ind w:left="1440" w:hanging="360"/>
      </w:pPr>
      <w:rPr>
        <w:rFonts w:ascii="Arial" w:hAnsi="Arial" w:hint="default"/>
      </w:rPr>
    </w:lvl>
    <w:lvl w:ilvl="2" w:tplc="57389BBC" w:tentative="1">
      <w:start w:val="1"/>
      <w:numFmt w:val="bullet"/>
      <w:lvlText w:val="•"/>
      <w:lvlJc w:val="left"/>
      <w:pPr>
        <w:tabs>
          <w:tab w:val="num" w:pos="2160"/>
        </w:tabs>
        <w:ind w:left="2160" w:hanging="360"/>
      </w:pPr>
      <w:rPr>
        <w:rFonts w:ascii="Arial" w:hAnsi="Arial" w:hint="default"/>
      </w:rPr>
    </w:lvl>
    <w:lvl w:ilvl="3" w:tplc="22A0DF4E" w:tentative="1">
      <w:start w:val="1"/>
      <w:numFmt w:val="bullet"/>
      <w:lvlText w:val="•"/>
      <w:lvlJc w:val="left"/>
      <w:pPr>
        <w:tabs>
          <w:tab w:val="num" w:pos="2880"/>
        </w:tabs>
        <w:ind w:left="2880" w:hanging="360"/>
      </w:pPr>
      <w:rPr>
        <w:rFonts w:ascii="Arial" w:hAnsi="Arial" w:hint="default"/>
      </w:rPr>
    </w:lvl>
    <w:lvl w:ilvl="4" w:tplc="3424D30C" w:tentative="1">
      <w:start w:val="1"/>
      <w:numFmt w:val="bullet"/>
      <w:lvlText w:val="•"/>
      <w:lvlJc w:val="left"/>
      <w:pPr>
        <w:tabs>
          <w:tab w:val="num" w:pos="3600"/>
        </w:tabs>
        <w:ind w:left="3600" w:hanging="360"/>
      </w:pPr>
      <w:rPr>
        <w:rFonts w:ascii="Arial" w:hAnsi="Arial" w:hint="default"/>
      </w:rPr>
    </w:lvl>
    <w:lvl w:ilvl="5" w:tplc="26D0418E" w:tentative="1">
      <w:start w:val="1"/>
      <w:numFmt w:val="bullet"/>
      <w:lvlText w:val="•"/>
      <w:lvlJc w:val="left"/>
      <w:pPr>
        <w:tabs>
          <w:tab w:val="num" w:pos="4320"/>
        </w:tabs>
        <w:ind w:left="4320" w:hanging="360"/>
      </w:pPr>
      <w:rPr>
        <w:rFonts w:ascii="Arial" w:hAnsi="Arial" w:hint="default"/>
      </w:rPr>
    </w:lvl>
    <w:lvl w:ilvl="6" w:tplc="79DA0B72" w:tentative="1">
      <w:start w:val="1"/>
      <w:numFmt w:val="bullet"/>
      <w:lvlText w:val="•"/>
      <w:lvlJc w:val="left"/>
      <w:pPr>
        <w:tabs>
          <w:tab w:val="num" w:pos="5040"/>
        </w:tabs>
        <w:ind w:left="5040" w:hanging="360"/>
      </w:pPr>
      <w:rPr>
        <w:rFonts w:ascii="Arial" w:hAnsi="Arial" w:hint="default"/>
      </w:rPr>
    </w:lvl>
    <w:lvl w:ilvl="7" w:tplc="6C84A598" w:tentative="1">
      <w:start w:val="1"/>
      <w:numFmt w:val="bullet"/>
      <w:lvlText w:val="•"/>
      <w:lvlJc w:val="left"/>
      <w:pPr>
        <w:tabs>
          <w:tab w:val="num" w:pos="5760"/>
        </w:tabs>
        <w:ind w:left="5760" w:hanging="360"/>
      </w:pPr>
      <w:rPr>
        <w:rFonts w:ascii="Arial" w:hAnsi="Arial" w:hint="default"/>
      </w:rPr>
    </w:lvl>
    <w:lvl w:ilvl="8" w:tplc="2AB47F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EA402A"/>
    <w:multiLevelType w:val="hybridMultilevel"/>
    <w:tmpl w:val="A11A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03806"/>
    <w:multiLevelType w:val="hybridMultilevel"/>
    <w:tmpl w:val="1882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E29AA"/>
    <w:multiLevelType w:val="hybridMultilevel"/>
    <w:tmpl w:val="4C3056A8"/>
    <w:lvl w:ilvl="0" w:tplc="EE8CF438">
      <w:start w:val="1"/>
      <w:numFmt w:val="bullet"/>
      <w:lvlText w:val="•"/>
      <w:lvlJc w:val="left"/>
      <w:pPr>
        <w:tabs>
          <w:tab w:val="num" w:pos="720"/>
        </w:tabs>
        <w:ind w:left="720" w:hanging="360"/>
      </w:pPr>
      <w:rPr>
        <w:rFonts w:ascii="Arial" w:hAnsi="Arial" w:hint="default"/>
      </w:rPr>
    </w:lvl>
    <w:lvl w:ilvl="1" w:tplc="BA20F0CA" w:tentative="1">
      <w:start w:val="1"/>
      <w:numFmt w:val="bullet"/>
      <w:lvlText w:val="•"/>
      <w:lvlJc w:val="left"/>
      <w:pPr>
        <w:tabs>
          <w:tab w:val="num" w:pos="1440"/>
        </w:tabs>
        <w:ind w:left="1440" w:hanging="360"/>
      </w:pPr>
      <w:rPr>
        <w:rFonts w:ascii="Arial" w:hAnsi="Arial" w:hint="default"/>
      </w:rPr>
    </w:lvl>
    <w:lvl w:ilvl="2" w:tplc="2174C752" w:tentative="1">
      <w:start w:val="1"/>
      <w:numFmt w:val="bullet"/>
      <w:lvlText w:val="•"/>
      <w:lvlJc w:val="left"/>
      <w:pPr>
        <w:tabs>
          <w:tab w:val="num" w:pos="2160"/>
        </w:tabs>
        <w:ind w:left="2160" w:hanging="360"/>
      </w:pPr>
      <w:rPr>
        <w:rFonts w:ascii="Arial" w:hAnsi="Arial" w:hint="default"/>
      </w:rPr>
    </w:lvl>
    <w:lvl w:ilvl="3" w:tplc="3112107E" w:tentative="1">
      <w:start w:val="1"/>
      <w:numFmt w:val="bullet"/>
      <w:lvlText w:val="•"/>
      <w:lvlJc w:val="left"/>
      <w:pPr>
        <w:tabs>
          <w:tab w:val="num" w:pos="2880"/>
        </w:tabs>
        <w:ind w:left="2880" w:hanging="360"/>
      </w:pPr>
      <w:rPr>
        <w:rFonts w:ascii="Arial" w:hAnsi="Arial" w:hint="default"/>
      </w:rPr>
    </w:lvl>
    <w:lvl w:ilvl="4" w:tplc="06AA09A4" w:tentative="1">
      <w:start w:val="1"/>
      <w:numFmt w:val="bullet"/>
      <w:lvlText w:val="•"/>
      <w:lvlJc w:val="left"/>
      <w:pPr>
        <w:tabs>
          <w:tab w:val="num" w:pos="3600"/>
        </w:tabs>
        <w:ind w:left="3600" w:hanging="360"/>
      </w:pPr>
      <w:rPr>
        <w:rFonts w:ascii="Arial" w:hAnsi="Arial" w:hint="default"/>
      </w:rPr>
    </w:lvl>
    <w:lvl w:ilvl="5" w:tplc="29F2870A" w:tentative="1">
      <w:start w:val="1"/>
      <w:numFmt w:val="bullet"/>
      <w:lvlText w:val="•"/>
      <w:lvlJc w:val="left"/>
      <w:pPr>
        <w:tabs>
          <w:tab w:val="num" w:pos="4320"/>
        </w:tabs>
        <w:ind w:left="4320" w:hanging="360"/>
      </w:pPr>
      <w:rPr>
        <w:rFonts w:ascii="Arial" w:hAnsi="Arial" w:hint="default"/>
      </w:rPr>
    </w:lvl>
    <w:lvl w:ilvl="6" w:tplc="EFD2D05E" w:tentative="1">
      <w:start w:val="1"/>
      <w:numFmt w:val="bullet"/>
      <w:lvlText w:val="•"/>
      <w:lvlJc w:val="left"/>
      <w:pPr>
        <w:tabs>
          <w:tab w:val="num" w:pos="5040"/>
        </w:tabs>
        <w:ind w:left="5040" w:hanging="360"/>
      </w:pPr>
      <w:rPr>
        <w:rFonts w:ascii="Arial" w:hAnsi="Arial" w:hint="default"/>
      </w:rPr>
    </w:lvl>
    <w:lvl w:ilvl="7" w:tplc="59DCDF24" w:tentative="1">
      <w:start w:val="1"/>
      <w:numFmt w:val="bullet"/>
      <w:lvlText w:val="•"/>
      <w:lvlJc w:val="left"/>
      <w:pPr>
        <w:tabs>
          <w:tab w:val="num" w:pos="5760"/>
        </w:tabs>
        <w:ind w:left="5760" w:hanging="360"/>
      </w:pPr>
      <w:rPr>
        <w:rFonts w:ascii="Arial" w:hAnsi="Arial" w:hint="default"/>
      </w:rPr>
    </w:lvl>
    <w:lvl w:ilvl="8" w:tplc="E9F61D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461F44"/>
    <w:multiLevelType w:val="hybridMultilevel"/>
    <w:tmpl w:val="59D241C6"/>
    <w:lvl w:ilvl="0" w:tplc="942C0088">
      <w:start w:val="1"/>
      <w:numFmt w:val="bullet"/>
      <w:lvlText w:val="•"/>
      <w:lvlJc w:val="left"/>
      <w:pPr>
        <w:tabs>
          <w:tab w:val="num" w:pos="720"/>
        </w:tabs>
        <w:ind w:left="720" w:hanging="360"/>
      </w:pPr>
      <w:rPr>
        <w:rFonts w:ascii="Arial" w:hAnsi="Arial" w:hint="default"/>
      </w:rPr>
    </w:lvl>
    <w:lvl w:ilvl="1" w:tplc="9E06DDFC" w:tentative="1">
      <w:start w:val="1"/>
      <w:numFmt w:val="bullet"/>
      <w:lvlText w:val="•"/>
      <w:lvlJc w:val="left"/>
      <w:pPr>
        <w:tabs>
          <w:tab w:val="num" w:pos="1440"/>
        </w:tabs>
        <w:ind w:left="1440" w:hanging="360"/>
      </w:pPr>
      <w:rPr>
        <w:rFonts w:ascii="Arial" w:hAnsi="Arial" w:hint="default"/>
      </w:rPr>
    </w:lvl>
    <w:lvl w:ilvl="2" w:tplc="A7E48192" w:tentative="1">
      <w:start w:val="1"/>
      <w:numFmt w:val="bullet"/>
      <w:lvlText w:val="•"/>
      <w:lvlJc w:val="left"/>
      <w:pPr>
        <w:tabs>
          <w:tab w:val="num" w:pos="2160"/>
        </w:tabs>
        <w:ind w:left="2160" w:hanging="360"/>
      </w:pPr>
      <w:rPr>
        <w:rFonts w:ascii="Arial" w:hAnsi="Arial" w:hint="default"/>
      </w:rPr>
    </w:lvl>
    <w:lvl w:ilvl="3" w:tplc="310285FE" w:tentative="1">
      <w:start w:val="1"/>
      <w:numFmt w:val="bullet"/>
      <w:lvlText w:val="•"/>
      <w:lvlJc w:val="left"/>
      <w:pPr>
        <w:tabs>
          <w:tab w:val="num" w:pos="2880"/>
        </w:tabs>
        <w:ind w:left="2880" w:hanging="360"/>
      </w:pPr>
      <w:rPr>
        <w:rFonts w:ascii="Arial" w:hAnsi="Arial" w:hint="default"/>
      </w:rPr>
    </w:lvl>
    <w:lvl w:ilvl="4" w:tplc="FA52B67E" w:tentative="1">
      <w:start w:val="1"/>
      <w:numFmt w:val="bullet"/>
      <w:lvlText w:val="•"/>
      <w:lvlJc w:val="left"/>
      <w:pPr>
        <w:tabs>
          <w:tab w:val="num" w:pos="3600"/>
        </w:tabs>
        <w:ind w:left="3600" w:hanging="360"/>
      </w:pPr>
      <w:rPr>
        <w:rFonts w:ascii="Arial" w:hAnsi="Arial" w:hint="default"/>
      </w:rPr>
    </w:lvl>
    <w:lvl w:ilvl="5" w:tplc="A87C3E08" w:tentative="1">
      <w:start w:val="1"/>
      <w:numFmt w:val="bullet"/>
      <w:lvlText w:val="•"/>
      <w:lvlJc w:val="left"/>
      <w:pPr>
        <w:tabs>
          <w:tab w:val="num" w:pos="4320"/>
        </w:tabs>
        <w:ind w:left="4320" w:hanging="360"/>
      </w:pPr>
      <w:rPr>
        <w:rFonts w:ascii="Arial" w:hAnsi="Arial" w:hint="default"/>
      </w:rPr>
    </w:lvl>
    <w:lvl w:ilvl="6" w:tplc="0A68A9AE" w:tentative="1">
      <w:start w:val="1"/>
      <w:numFmt w:val="bullet"/>
      <w:lvlText w:val="•"/>
      <w:lvlJc w:val="left"/>
      <w:pPr>
        <w:tabs>
          <w:tab w:val="num" w:pos="5040"/>
        </w:tabs>
        <w:ind w:left="5040" w:hanging="360"/>
      </w:pPr>
      <w:rPr>
        <w:rFonts w:ascii="Arial" w:hAnsi="Arial" w:hint="default"/>
      </w:rPr>
    </w:lvl>
    <w:lvl w:ilvl="7" w:tplc="1DB6159E" w:tentative="1">
      <w:start w:val="1"/>
      <w:numFmt w:val="bullet"/>
      <w:lvlText w:val="•"/>
      <w:lvlJc w:val="left"/>
      <w:pPr>
        <w:tabs>
          <w:tab w:val="num" w:pos="5760"/>
        </w:tabs>
        <w:ind w:left="5760" w:hanging="360"/>
      </w:pPr>
      <w:rPr>
        <w:rFonts w:ascii="Arial" w:hAnsi="Arial" w:hint="default"/>
      </w:rPr>
    </w:lvl>
    <w:lvl w:ilvl="8" w:tplc="99BAEF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1C2B23"/>
    <w:multiLevelType w:val="multilevel"/>
    <w:tmpl w:val="230A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B4BEA"/>
    <w:multiLevelType w:val="hybridMultilevel"/>
    <w:tmpl w:val="266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F72F8"/>
    <w:multiLevelType w:val="hybridMultilevel"/>
    <w:tmpl w:val="C2081E6C"/>
    <w:lvl w:ilvl="0" w:tplc="979EF462">
      <w:start w:val="1"/>
      <w:numFmt w:val="bullet"/>
      <w:lvlText w:val="•"/>
      <w:lvlJc w:val="left"/>
      <w:pPr>
        <w:tabs>
          <w:tab w:val="num" w:pos="720"/>
        </w:tabs>
        <w:ind w:left="720" w:hanging="360"/>
      </w:pPr>
      <w:rPr>
        <w:rFonts w:ascii="Arial" w:hAnsi="Arial" w:hint="default"/>
      </w:rPr>
    </w:lvl>
    <w:lvl w:ilvl="1" w:tplc="F5AA36B0" w:tentative="1">
      <w:start w:val="1"/>
      <w:numFmt w:val="bullet"/>
      <w:lvlText w:val="•"/>
      <w:lvlJc w:val="left"/>
      <w:pPr>
        <w:tabs>
          <w:tab w:val="num" w:pos="1440"/>
        </w:tabs>
        <w:ind w:left="1440" w:hanging="360"/>
      </w:pPr>
      <w:rPr>
        <w:rFonts w:ascii="Arial" w:hAnsi="Arial" w:hint="default"/>
      </w:rPr>
    </w:lvl>
    <w:lvl w:ilvl="2" w:tplc="566859AE" w:tentative="1">
      <w:start w:val="1"/>
      <w:numFmt w:val="bullet"/>
      <w:lvlText w:val="•"/>
      <w:lvlJc w:val="left"/>
      <w:pPr>
        <w:tabs>
          <w:tab w:val="num" w:pos="2160"/>
        </w:tabs>
        <w:ind w:left="2160" w:hanging="360"/>
      </w:pPr>
      <w:rPr>
        <w:rFonts w:ascii="Arial" w:hAnsi="Arial" w:hint="default"/>
      </w:rPr>
    </w:lvl>
    <w:lvl w:ilvl="3" w:tplc="F7A07DF0" w:tentative="1">
      <w:start w:val="1"/>
      <w:numFmt w:val="bullet"/>
      <w:lvlText w:val="•"/>
      <w:lvlJc w:val="left"/>
      <w:pPr>
        <w:tabs>
          <w:tab w:val="num" w:pos="2880"/>
        </w:tabs>
        <w:ind w:left="2880" w:hanging="360"/>
      </w:pPr>
      <w:rPr>
        <w:rFonts w:ascii="Arial" w:hAnsi="Arial" w:hint="default"/>
      </w:rPr>
    </w:lvl>
    <w:lvl w:ilvl="4" w:tplc="08228028" w:tentative="1">
      <w:start w:val="1"/>
      <w:numFmt w:val="bullet"/>
      <w:lvlText w:val="•"/>
      <w:lvlJc w:val="left"/>
      <w:pPr>
        <w:tabs>
          <w:tab w:val="num" w:pos="3600"/>
        </w:tabs>
        <w:ind w:left="3600" w:hanging="360"/>
      </w:pPr>
      <w:rPr>
        <w:rFonts w:ascii="Arial" w:hAnsi="Arial" w:hint="default"/>
      </w:rPr>
    </w:lvl>
    <w:lvl w:ilvl="5" w:tplc="149C0420" w:tentative="1">
      <w:start w:val="1"/>
      <w:numFmt w:val="bullet"/>
      <w:lvlText w:val="•"/>
      <w:lvlJc w:val="left"/>
      <w:pPr>
        <w:tabs>
          <w:tab w:val="num" w:pos="4320"/>
        </w:tabs>
        <w:ind w:left="4320" w:hanging="360"/>
      </w:pPr>
      <w:rPr>
        <w:rFonts w:ascii="Arial" w:hAnsi="Arial" w:hint="default"/>
      </w:rPr>
    </w:lvl>
    <w:lvl w:ilvl="6" w:tplc="7BE0A8D2" w:tentative="1">
      <w:start w:val="1"/>
      <w:numFmt w:val="bullet"/>
      <w:lvlText w:val="•"/>
      <w:lvlJc w:val="left"/>
      <w:pPr>
        <w:tabs>
          <w:tab w:val="num" w:pos="5040"/>
        </w:tabs>
        <w:ind w:left="5040" w:hanging="360"/>
      </w:pPr>
      <w:rPr>
        <w:rFonts w:ascii="Arial" w:hAnsi="Arial" w:hint="default"/>
      </w:rPr>
    </w:lvl>
    <w:lvl w:ilvl="7" w:tplc="0C7893A4" w:tentative="1">
      <w:start w:val="1"/>
      <w:numFmt w:val="bullet"/>
      <w:lvlText w:val="•"/>
      <w:lvlJc w:val="left"/>
      <w:pPr>
        <w:tabs>
          <w:tab w:val="num" w:pos="5760"/>
        </w:tabs>
        <w:ind w:left="5760" w:hanging="360"/>
      </w:pPr>
      <w:rPr>
        <w:rFonts w:ascii="Arial" w:hAnsi="Arial" w:hint="default"/>
      </w:rPr>
    </w:lvl>
    <w:lvl w:ilvl="8" w:tplc="70F038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524164"/>
    <w:multiLevelType w:val="hybridMultilevel"/>
    <w:tmpl w:val="C49A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B2FC5"/>
    <w:multiLevelType w:val="hybridMultilevel"/>
    <w:tmpl w:val="CD8E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14721"/>
    <w:multiLevelType w:val="multilevel"/>
    <w:tmpl w:val="070C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104C52"/>
    <w:multiLevelType w:val="multilevel"/>
    <w:tmpl w:val="756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B6033"/>
    <w:multiLevelType w:val="multilevel"/>
    <w:tmpl w:val="8CDE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162596">
    <w:abstractNumId w:val="1"/>
  </w:num>
  <w:num w:numId="2" w16cid:durableId="532965843">
    <w:abstractNumId w:val="8"/>
  </w:num>
  <w:num w:numId="3" w16cid:durableId="475417991">
    <w:abstractNumId w:val="21"/>
  </w:num>
  <w:num w:numId="4" w16cid:durableId="74010072">
    <w:abstractNumId w:val="19"/>
  </w:num>
  <w:num w:numId="5" w16cid:durableId="2027780227">
    <w:abstractNumId w:val="5"/>
  </w:num>
  <w:num w:numId="6" w16cid:durableId="1804539005">
    <w:abstractNumId w:val="14"/>
  </w:num>
  <w:num w:numId="7" w16cid:durableId="673453988">
    <w:abstractNumId w:val="20"/>
  </w:num>
  <w:num w:numId="8" w16cid:durableId="97454450">
    <w:abstractNumId w:val="2"/>
  </w:num>
  <w:num w:numId="9" w16cid:durableId="1742559213">
    <w:abstractNumId w:val="15"/>
  </w:num>
  <w:num w:numId="10" w16cid:durableId="1660233721">
    <w:abstractNumId w:val="0"/>
  </w:num>
  <w:num w:numId="11" w16cid:durableId="1872844073">
    <w:abstractNumId w:val="17"/>
  </w:num>
  <w:num w:numId="12" w16cid:durableId="1772160148">
    <w:abstractNumId w:val="11"/>
  </w:num>
  <w:num w:numId="13" w16cid:durableId="544101874">
    <w:abstractNumId w:val="4"/>
  </w:num>
  <w:num w:numId="14" w16cid:durableId="1495414834">
    <w:abstractNumId w:val="10"/>
  </w:num>
  <w:num w:numId="15" w16cid:durableId="1004670371">
    <w:abstractNumId w:val="18"/>
  </w:num>
  <w:num w:numId="16" w16cid:durableId="1315068497">
    <w:abstractNumId w:val="16"/>
  </w:num>
  <w:num w:numId="17" w16cid:durableId="1503471990">
    <w:abstractNumId w:val="7"/>
  </w:num>
  <w:num w:numId="18" w16cid:durableId="2753825">
    <w:abstractNumId w:val="12"/>
  </w:num>
  <w:num w:numId="19" w16cid:durableId="91779168">
    <w:abstractNumId w:val="3"/>
  </w:num>
  <w:num w:numId="20" w16cid:durableId="1871987728">
    <w:abstractNumId w:val="9"/>
  </w:num>
  <w:num w:numId="21" w16cid:durableId="414789738">
    <w:abstractNumId w:val="6"/>
  </w:num>
  <w:num w:numId="22" w16cid:durableId="661916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38"/>
    <w:rsid w:val="000A08D2"/>
    <w:rsid w:val="000F0EB7"/>
    <w:rsid w:val="001559C8"/>
    <w:rsid w:val="001B65B2"/>
    <w:rsid w:val="002503E4"/>
    <w:rsid w:val="002B4F1A"/>
    <w:rsid w:val="00376FFB"/>
    <w:rsid w:val="004B7BD5"/>
    <w:rsid w:val="0055199F"/>
    <w:rsid w:val="006737CB"/>
    <w:rsid w:val="00881965"/>
    <w:rsid w:val="0090799E"/>
    <w:rsid w:val="009D15DB"/>
    <w:rsid w:val="009F778A"/>
    <w:rsid w:val="00A97B14"/>
    <w:rsid w:val="00B640A4"/>
    <w:rsid w:val="00C23838"/>
    <w:rsid w:val="00D3064F"/>
    <w:rsid w:val="00D5239E"/>
    <w:rsid w:val="00DB1E0A"/>
    <w:rsid w:val="00E632FB"/>
    <w:rsid w:val="00E71EFB"/>
    <w:rsid w:val="00E93875"/>
    <w:rsid w:val="00EE1BDE"/>
    <w:rsid w:val="00F80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BBD5"/>
  <w15:chartTrackingRefBased/>
  <w15:docId w15:val="{5ECA1C83-F48F-43AD-9E7F-5B5B011E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08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8D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08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A08D2"/>
  </w:style>
  <w:style w:type="paragraph" w:styleId="ListParagraph">
    <w:name w:val="List Paragraph"/>
    <w:basedOn w:val="Normal"/>
    <w:uiPriority w:val="34"/>
    <w:qFormat/>
    <w:rsid w:val="000F0EB7"/>
    <w:pPr>
      <w:ind w:left="720"/>
      <w:contextualSpacing/>
    </w:pPr>
  </w:style>
  <w:style w:type="character" w:styleId="CommentReference">
    <w:name w:val="annotation reference"/>
    <w:basedOn w:val="DefaultParagraphFont"/>
    <w:uiPriority w:val="99"/>
    <w:semiHidden/>
    <w:unhideWhenUsed/>
    <w:rsid w:val="009F778A"/>
    <w:rPr>
      <w:sz w:val="16"/>
      <w:szCs w:val="16"/>
    </w:rPr>
  </w:style>
  <w:style w:type="paragraph" w:styleId="CommentText">
    <w:name w:val="annotation text"/>
    <w:basedOn w:val="Normal"/>
    <w:link w:val="CommentTextChar"/>
    <w:uiPriority w:val="99"/>
    <w:unhideWhenUsed/>
    <w:rsid w:val="009F778A"/>
    <w:pPr>
      <w:spacing w:line="240" w:lineRule="auto"/>
    </w:pPr>
    <w:rPr>
      <w:sz w:val="20"/>
      <w:szCs w:val="20"/>
    </w:rPr>
  </w:style>
  <w:style w:type="character" w:customStyle="1" w:styleId="CommentTextChar">
    <w:name w:val="Comment Text Char"/>
    <w:basedOn w:val="DefaultParagraphFont"/>
    <w:link w:val="CommentText"/>
    <w:uiPriority w:val="99"/>
    <w:rsid w:val="009F778A"/>
    <w:rPr>
      <w:sz w:val="20"/>
      <w:szCs w:val="20"/>
    </w:rPr>
  </w:style>
  <w:style w:type="paragraph" w:styleId="CommentSubject">
    <w:name w:val="annotation subject"/>
    <w:basedOn w:val="CommentText"/>
    <w:next w:val="CommentText"/>
    <w:link w:val="CommentSubjectChar"/>
    <w:uiPriority w:val="99"/>
    <w:semiHidden/>
    <w:unhideWhenUsed/>
    <w:rsid w:val="009F778A"/>
    <w:rPr>
      <w:b/>
      <w:bCs/>
    </w:rPr>
  </w:style>
  <w:style w:type="character" w:customStyle="1" w:styleId="CommentSubjectChar">
    <w:name w:val="Comment Subject Char"/>
    <w:basedOn w:val="CommentTextChar"/>
    <w:link w:val="CommentSubject"/>
    <w:uiPriority w:val="99"/>
    <w:semiHidden/>
    <w:rsid w:val="009F77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4102">
      <w:bodyDiv w:val="1"/>
      <w:marLeft w:val="0"/>
      <w:marRight w:val="0"/>
      <w:marTop w:val="0"/>
      <w:marBottom w:val="0"/>
      <w:divBdr>
        <w:top w:val="none" w:sz="0" w:space="0" w:color="auto"/>
        <w:left w:val="none" w:sz="0" w:space="0" w:color="auto"/>
        <w:bottom w:val="none" w:sz="0" w:space="0" w:color="auto"/>
        <w:right w:val="none" w:sz="0" w:space="0" w:color="auto"/>
      </w:divBdr>
    </w:div>
    <w:div w:id="400564550">
      <w:bodyDiv w:val="1"/>
      <w:marLeft w:val="0"/>
      <w:marRight w:val="0"/>
      <w:marTop w:val="0"/>
      <w:marBottom w:val="0"/>
      <w:divBdr>
        <w:top w:val="none" w:sz="0" w:space="0" w:color="auto"/>
        <w:left w:val="none" w:sz="0" w:space="0" w:color="auto"/>
        <w:bottom w:val="none" w:sz="0" w:space="0" w:color="auto"/>
        <w:right w:val="none" w:sz="0" w:space="0" w:color="auto"/>
      </w:divBdr>
      <w:divsChild>
        <w:div w:id="104158081">
          <w:marLeft w:val="-115"/>
          <w:marRight w:val="0"/>
          <w:marTop w:val="0"/>
          <w:marBottom w:val="0"/>
          <w:divBdr>
            <w:top w:val="none" w:sz="0" w:space="0" w:color="auto"/>
            <w:left w:val="none" w:sz="0" w:space="0" w:color="auto"/>
            <w:bottom w:val="none" w:sz="0" w:space="0" w:color="auto"/>
            <w:right w:val="none" w:sz="0" w:space="0" w:color="auto"/>
          </w:divBdr>
        </w:div>
      </w:divsChild>
    </w:div>
    <w:div w:id="775096544">
      <w:bodyDiv w:val="1"/>
      <w:marLeft w:val="0"/>
      <w:marRight w:val="0"/>
      <w:marTop w:val="0"/>
      <w:marBottom w:val="0"/>
      <w:divBdr>
        <w:top w:val="none" w:sz="0" w:space="0" w:color="auto"/>
        <w:left w:val="none" w:sz="0" w:space="0" w:color="auto"/>
        <w:bottom w:val="none" w:sz="0" w:space="0" w:color="auto"/>
        <w:right w:val="none" w:sz="0" w:space="0" w:color="auto"/>
      </w:divBdr>
    </w:div>
    <w:div w:id="782770946">
      <w:bodyDiv w:val="1"/>
      <w:marLeft w:val="0"/>
      <w:marRight w:val="0"/>
      <w:marTop w:val="0"/>
      <w:marBottom w:val="0"/>
      <w:divBdr>
        <w:top w:val="none" w:sz="0" w:space="0" w:color="auto"/>
        <w:left w:val="none" w:sz="0" w:space="0" w:color="auto"/>
        <w:bottom w:val="none" w:sz="0" w:space="0" w:color="auto"/>
        <w:right w:val="none" w:sz="0" w:space="0" w:color="auto"/>
      </w:divBdr>
    </w:div>
    <w:div w:id="928777125">
      <w:bodyDiv w:val="1"/>
      <w:marLeft w:val="0"/>
      <w:marRight w:val="0"/>
      <w:marTop w:val="0"/>
      <w:marBottom w:val="0"/>
      <w:divBdr>
        <w:top w:val="none" w:sz="0" w:space="0" w:color="auto"/>
        <w:left w:val="none" w:sz="0" w:space="0" w:color="auto"/>
        <w:bottom w:val="none" w:sz="0" w:space="0" w:color="auto"/>
        <w:right w:val="none" w:sz="0" w:space="0" w:color="auto"/>
      </w:divBdr>
    </w:div>
    <w:div w:id="1148669729">
      <w:bodyDiv w:val="1"/>
      <w:marLeft w:val="0"/>
      <w:marRight w:val="0"/>
      <w:marTop w:val="0"/>
      <w:marBottom w:val="0"/>
      <w:divBdr>
        <w:top w:val="none" w:sz="0" w:space="0" w:color="auto"/>
        <w:left w:val="none" w:sz="0" w:space="0" w:color="auto"/>
        <w:bottom w:val="none" w:sz="0" w:space="0" w:color="auto"/>
        <w:right w:val="none" w:sz="0" w:space="0" w:color="auto"/>
      </w:divBdr>
    </w:div>
    <w:div w:id="1182551060">
      <w:bodyDiv w:val="1"/>
      <w:marLeft w:val="0"/>
      <w:marRight w:val="0"/>
      <w:marTop w:val="0"/>
      <w:marBottom w:val="0"/>
      <w:divBdr>
        <w:top w:val="none" w:sz="0" w:space="0" w:color="auto"/>
        <w:left w:val="none" w:sz="0" w:space="0" w:color="auto"/>
        <w:bottom w:val="none" w:sz="0" w:space="0" w:color="auto"/>
        <w:right w:val="none" w:sz="0" w:space="0" w:color="auto"/>
      </w:divBdr>
    </w:div>
    <w:div w:id="1386418328">
      <w:bodyDiv w:val="1"/>
      <w:marLeft w:val="0"/>
      <w:marRight w:val="0"/>
      <w:marTop w:val="0"/>
      <w:marBottom w:val="0"/>
      <w:divBdr>
        <w:top w:val="none" w:sz="0" w:space="0" w:color="auto"/>
        <w:left w:val="none" w:sz="0" w:space="0" w:color="auto"/>
        <w:bottom w:val="none" w:sz="0" w:space="0" w:color="auto"/>
        <w:right w:val="none" w:sz="0" w:space="0" w:color="auto"/>
      </w:divBdr>
    </w:div>
    <w:div w:id="1420710678">
      <w:bodyDiv w:val="1"/>
      <w:marLeft w:val="0"/>
      <w:marRight w:val="0"/>
      <w:marTop w:val="0"/>
      <w:marBottom w:val="0"/>
      <w:divBdr>
        <w:top w:val="none" w:sz="0" w:space="0" w:color="auto"/>
        <w:left w:val="none" w:sz="0" w:space="0" w:color="auto"/>
        <w:bottom w:val="none" w:sz="0" w:space="0" w:color="auto"/>
        <w:right w:val="none" w:sz="0" w:space="0" w:color="auto"/>
      </w:divBdr>
    </w:div>
    <w:div w:id="1425956635">
      <w:bodyDiv w:val="1"/>
      <w:marLeft w:val="0"/>
      <w:marRight w:val="0"/>
      <w:marTop w:val="0"/>
      <w:marBottom w:val="0"/>
      <w:divBdr>
        <w:top w:val="none" w:sz="0" w:space="0" w:color="auto"/>
        <w:left w:val="none" w:sz="0" w:space="0" w:color="auto"/>
        <w:bottom w:val="none" w:sz="0" w:space="0" w:color="auto"/>
        <w:right w:val="none" w:sz="0" w:space="0" w:color="auto"/>
      </w:divBdr>
    </w:div>
    <w:div w:id="1704478795">
      <w:bodyDiv w:val="1"/>
      <w:marLeft w:val="0"/>
      <w:marRight w:val="0"/>
      <w:marTop w:val="0"/>
      <w:marBottom w:val="0"/>
      <w:divBdr>
        <w:top w:val="none" w:sz="0" w:space="0" w:color="auto"/>
        <w:left w:val="none" w:sz="0" w:space="0" w:color="auto"/>
        <w:bottom w:val="none" w:sz="0" w:space="0" w:color="auto"/>
        <w:right w:val="none" w:sz="0" w:space="0" w:color="auto"/>
      </w:divBdr>
    </w:div>
    <w:div w:id="1706368699">
      <w:bodyDiv w:val="1"/>
      <w:marLeft w:val="0"/>
      <w:marRight w:val="0"/>
      <w:marTop w:val="0"/>
      <w:marBottom w:val="0"/>
      <w:divBdr>
        <w:top w:val="none" w:sz="0" w:space="0" w:color="auto"/>
        <w:left w:val="none" w:sz="0" w:space="0" w:color="auto"/>
        <w:bottom w:val="none" w:sz="0" w:space="0" w:color="auto"/>
        <w:right w:val="none" w:sz="0" w:space="0" w:color="auto"/>
      </w:divBdr>
    </w:div>
    <w:div w:id="1919290524">
      <w:bodyDiv w:val="1"/>
      <w:marLeft w:val="0"/>
      <w:marRight w:val="0"/>
      <w:marTop w:val="0"/>
      <w:marBottom w:val="0"/>
      <w:divBdr>
        <w:top w:val="none" w:sz="0" w:space="0" w:color="auto"/>
        <w:left w:val="none" w:sz="0" w:space="0" w:color="auto"/>
        <w:bottom w:val="none" w:sz="0" w:space="0" w:color="auto"/>
        <w:right w:val="none" w:sz="0" w:space="0" w:color="auto"/>
      </w:divBdr>
      <w:divsChild>
        <w:div w:id="1559172676">
          <w:marLeft w:val="274"/>
          <w:marRight w:val="0"/>
          <w:marTop w:val="0"/>
          <w:marBottom w:val="0"/>
          <w:divBdr>
            <w:top w:val="none" w:sz="0" w:space="0" w:color="auto"/>
            <w:left w:val="none" w:sz="0" w:space="0" w:color="auto"/>
            <w:bottom w:val="none" w:sz="0" w:space="0" w:color="auto"/>
            <w:right w:val="none" w:sz="0" w:space="0" w:color="auto"/>
          </w:divBdr>
        </w:div>
        <w:div w:id="1235168551">
          <w:marLeft w:val="274"/>
          <w:marRight w:val="0"/>
          <w:marTop w:val="0"/>
          <w:marBottom w:val="0"/>
          <w:divBdr>
            <w:top w:val="none" w:sz="0" w:space="0" w:color="auto"/>
            <w:left w:val="none" w:sz="0" w:space="0" w:color="auto"/>
            <w:bottom w:val="none" w:sz="0" w:space="0" w:color="auto"/>
            <w:right w:val="none" w:sz="0" w:space="0" w:color="auto"/>
          </w:divBdr>
        </w:div>
        <w:div w:id="855997602">
          <w:marLeft w:val="274"/>
          <w:marRight w:val="0"/>
          <w:marTop w:val="0"/>
          <w:marBottom w:val="0"/>
          <w:divBdr>
            <w:top w:val="none" w:sz="0" w:space="0" w:color="auto"/>
            <w:left w:val="none" w:sz="0" w:space="0" w:color="auto"/>
            <w:bottom w:val="none" w:sz="0" w:space="0" w:color="auto"/>
            <w:right w:val="none" w:sz="0" w:space="0" w:color="auto"/>
          </w:divBdr>
        </w:div>
        <w:div w:id="310523885">
          <w:marLeft w:val="274"/>
          <w:marRight w:val="0"/>
          <w:marTop w:val="0"/>
          <w:marBottom w:val="0"/>
          <w:divBdr>
            <w:top w:val="none" w:sz="0" w:space="0" w:color="auto"/>
            <w:left w:val="none" w:sz="0" w:space="0" w:color="auto"/>
            <w:bottom w:val="none" w:sz="0" w:space="0" w:color="auto"/>
            <w:right w:val="none" w:sz="0" w:space="0" w:color="auto"/>
          </w:divBdr>
        </w:div>
        <w:div w:id="160582617">
          <w:marLeft w:val="274"/>
          <w:marRight w:val="0"/>
          <w:marTop w:val="0"/>
          <w:marBottom w:val="0"/>
          <w:divBdr>
            <w:top w:val="none" w:sz="0" w:space="0" w:color="auto"/>
            <w:left w:val="none" w:sz="0" w:space="0" w:color="auto"/>
            <w:bottom w:val="none" w:sz="0" w:space="0" w:color="auto"/>
            <w:right w:val="none" w:sz="0" w:space="0" w:color="auto"/>
          </w:divBdr>
        </w:div>
        <w:div w:id="1804150415">
          <w:marLeft w:val="274"/>
          <w:marRight w:val="0"/>
          <w:marTop w:val="0"/>
          <w:marBottom w:val="0"/>
          <w:divBdr>
            <w:top w:val="none" w:sz="0" w:space="0" w:color="auto"/>
            <w:left w:val="none" w:sz="0" w:space="0" w:color="auto"/>
            <w:bottom w:val="none" w:sz="0" w:space="0" w:color="auto"/>
            <w:right w:val="none" w:sz="0" w:space="0" w:color="auto"/>
          </w:divBdr>
        </w:div>
        <w:div w:id="1313680268">
          <w:marLeft w:val="274"/>
          <w:marRight w:val="0"/>
          <w:marTop w:val="0"/>
          <w:marBottom w:val="0"/>
          <w:divBdr>
            <w:top w:val="none" w:sz="0" w:space="0" w:color="auto"/>
            <w:left w:val="none" w:sz="0" w:space="0" w:color="auto"/>
            <w:bottom w:val="none" w:sz="0" w:space="0" w:color="auto"/>
            <w:right w:val="none" w:sz="0" w:space="0" w:color="auto"/>
          </w:divBdr>
        </w:div>
        <w:div w:id="1450857332">
          <w:marLeft w:val="274"/>
          <w:marRight w:val="0"/>
          <w:marTop w:val="0"/>
          <w:marBottom w:val="0"/>
          <w:divBdr>
            <w:top w:val="none" w:sz="0" w:space="0" w:color="auto"/>
            <w:left w:val="none" w:sz="0" w:space="0" w:color="auto"/>
            <w:bottom w:val="none" w:sz="0" w:space="0" w:color="auto"/>
            <w:right w:val="none" w:sz="0" w:space="0" w:color="auto"/>
          </w:divBdr>
        </w:div>
        <w:div w:id="150949878">
          <w:marLeft w:val="274"/>
          <w:marRight w:val="0"/>
          <w:marTop w:val="0"/>
          <w:marBottom w:val="0"/>
          <w:divBdr>
            <w:top w:val="none" w:sz="0" w:space="0" w:color="auto"/>
            <w:left w:val="none" w:sz="0" w:space="0" w:color="auto"/>
            <w:bottom w:val="none" w:sz="0" w:space="0" w:color="auto"/>
            <w:right w:val="none" w:sz="0" w:space="0" w:color="auto"/>
          </w:divBdr>
        </w:div>
        <w:div w:id="1755006440">
          <w:marLeft w:val="274"/>
          <w:marRight w:val="245"/>
          <w:marTop w:val="0"/>
          <w:marBottom w:val="0"/>
          <w:divBdr>
            <w:top w:val="none" w:sz="0" w:space="0" w:color="auto"/>
            <w:left w:val="none" w:sz="0" w:space="0" w:color="auto"/>
            <w:bottom w:val="none" w:sz="0" w:space="0" w:color="auto"/>
            <w:right w:val="none" w:sz="0" w:space="0" w:color="auto"/>
          </w:divBdr>
        </w:div>
        <w:div w:id="333186873">
          <w:marLeft w:val="274"/>
          <w:marRight w:val="0"/>
          <w:marTop w:val="0"/>
          <w:marBottom w:val="0"/>
          <w:divBdr>
            <w:top w:val="none" w:sz="0" w:space="0" w:color="auto"/>
            <w:left w:val="none" w:sz="0" w:space="0" w:color="auto"/>
            <w:bottom w:val="none" w:sz="0" w:space="0" w:color="auto"/>
            <w:right w:val="none" w:sz="0" w:space="0" w:color="auto"/>
          </w:divBdr>
        </w:div>
        <w:div w:id="213009114">
          <w:marLeft w:val="274"/>
          <w:marRight w:val="0"/>
          <w:marTop w:val="0"/>
          <w:marBottom w:val="0"/>
          <w:divBdr>
            <w:top w:val="none" w:sz="0" w:space="0" w:color="auto"/>
            <w:left w:val="none" w:sz="0" w:space="0" w:color="auto"/>
            <w:bottom w:val="none" w:sz="0" w:space="0" w:color="auto"/>
            <w:right w:val="none" w:sz="0" w:space="0" w:color="auto"/>
          </w:divBdr>
        </w:div>
        <w:div w:id="879174711">
          <w:marLeft w:val="274"/>
          <w:marRight w:val="0"/>
          <w:marTop w:val="0"/>
          <w:marBottom w:val="0"/>
          <w:divBdr>
            <w:top w:val="none" w:sz="0" w:space="0" w:color="auto"/>
            <w:left w:val="none" w:sz="0" w:space="0" w:color="auto"/>
            <w:bottom w:val="none" w:sz="0" w:space="0" w:color="auto"/>
            <w:right w:val="none" w:sz="0" w:space="0" w:color="auto"/>
          </w:divBdr>
        </w:div>
        <w:div w:id="2012246732">
          <w:marLeft w:val="274"/>
          <w:marRight w:val="720"/>
          <w:marTop w:val="0"/>
          <w:marBottom w:val="0"/>
          <w:divBdr>
            <w:top w:val="none" w:sz="0" w:space="0" w:color="auto"/>
            <w:left w:val="none" w:sz="0" w:space="0" w:color="auto"/>
            <w:bottom w:val="none" w:sz="0" w:space="0" w:color="auto"/>
            <w:right w:val="none" w:sz="0" w:space="0" w:color="auto"/>
          </w:divBdr>
        </w:div>
        <w:div w:id="1919629098">
          <w:marLeft w:val="274"/>
          <w:marRight w:val="821"/>
          <w:marTop w:val="0"/>
          <w:marBottom w:val="0"/>
          <w:divBdr>
            <w:top w:val="none" w:sz="0" w:space="0" w:color="auto"/>
            <w:left w:val="none" w:sz="0" w:space="0" w:color="auto"/>
            <w:bottom w:val="none" w:sz="0" w:space="0" w:color="auto"/>
            <w:right w:val="none" w:sz="0" w:space="0" w:color="auto"/>
          </w:divBdr>
        </w:div>
        <w:div w:id="1946187055">
          <w:marLeft w:val="274"/>
          <w:marRight w:val="0"/>
          <w:marTop w:val="0"/>
          <w:marBottom w:val="0"/>
          <w:divBdr>
            <w:top w:val="none" w:sz="0" w:space="0" w:color="auto"/>
            <w:left w:val="none" w:sz="0" w:space="0" w:color="auto"/>
            <w:bottom w:val="none" w:sz="0" w:space="0" w:color="auto"/>
            <w:right w:val="none" w:sz="0" w:space="0" w:color="auto"/>
          </w:divBdr>
        </w:div>
        <w:div w:id="680156622">
          <w:marLeft w:val="274"/>
          <w:marRight w:val="0"/>
          <w:marTop w:val="0"/>
          <w:marBottom w:val="0"/>
          <w:divBdr>
            <w:top w:val="none" w:sz="0" w:space="0" w:color="auto"/>
            <w:left w:val="none" w:sz="0" w:space="0" w:color="auto"/>
            <w:bottom w:val="none" w:sz="0" w:space="0" w:color="auto"/>
            <w:right w:val="none" w:sz="0" w:space="0" w:color="auto"/>
          </w:divBdr>
        </w:div>
        <w:div w:id="1260990676">
          <w:marLeft w:val="274"/>
          <w:marRight w:val="202"/>
          <w:marTop w:val="0"/>
          <w:marBottom w:val="0"/>
          <w:divBdr>
            <w:top w:val="none" w:sz="0" w:space="0" w:color="auto"/>
            <w:left w:val="none" w:sz="0" w:space="0" w:color="auto"/>
            <w:bottom w:val="none" w:sz="0" w:space="0" w:color="auto"/>
            <w:right w:val="none" w:sz="0" w:space="0" w:color="auto"/>
          </w:divBdr>
        </w:div>
        <w:div w:id="1835611405">
          <w:marLeft w:val="274"/>
          <w:marRight w:val="0"/>
          <w:marTop w:val="0"/>
          <w:marBottom w:val="0"/>
          <w:divBdr>
            <w:top w:val="none" w:sz="0" w:space="0" w:color="auto"/>
            <w:left w:val="none" w:sz="0" w:space="0" w:color="auto"/>
            <w:bottom w:val="none" w:sz="0" w:space="0" w:color="auto"/>
            <w:right w:val="none" w:sz="0" w:space="0" w:color="auto"/>
          </w:divBdr>
        </w:div>
      </w:divsChild>
    </w:div>
    <w:div w:id="2058313941">
      <w:bodyDiv w:val="1"/>
      <w:marLeft w:val="0"/>
      <w:marRight w:val="0"/>
      <w:marTop w:val="0"/>
      <w:marBottom w:val="0"/>
      <w:divBdr>
        <w:top w:val="none" w:sz="0" w:space="0" w:color="auto"/>
        <w:left w:val="none" w:sz="0" w:space="0" w:color="auto"/>
        <w:bottom w:val="none" w:sz="0" w:space="0" w:color="auto"/>
        <w:right w:val="none" w:sz="0" w:space="0" w:color="auto"/>
      </w:divBdr>
    </w:div>
    <w:div w:id="20612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dc:creator>
  <cp:keywords/>
  <dc:description/>
  <cp:lastModifiedBy>Ben Rose</cp:lastModifiedBy>
  <cp:revision>11</cp:revision>
  <cp:lastPrinted>2022-03-30T13:54:00Z</cp:lastPrinted>
  <dcterms:created xsi:type="dcterms:W3CDTF">2021-12-06T10:51:00Z</dcterms:created>
  <dcterms:modified xsi:type="dcterms:W3CDTF">2022-04-14T14:29:00Z</dcterms:modified>
</cp:coreProperties>
</file>